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left="0"/>
        <w:jc w:val="center"/>
        <w:rPr>
          <w:rFonts w:ascii="黑体" w:hAnsi="黑体" w:eastAsia="黑体"/>
          <w:b/>
          <w:sz w:val="32"/>
          <w:szCs w:val="32"/>
          <w:lang w:eastAsia="zh-CN"/>
        </w:rPr>
      </w:pPr>
      <w:r>
        <w:rPr>
          <w:rFonts w:hint="eastAsia" w:ascii="黑体" w:hAnsi="黑体" w:eastAsia="黑体"/>
          <w:b/>
          <w:sz w:val="32"/>
          <w:szCs w:val="32"/>
          <w:lang w:eastAsia="zh-CN"/>
        </w:rPr>
        <w:t xml:space="preserve">  淮阴师范学院202</w:t>
      </w:r>
      <w:r>
        <w:rPr>
          <w:rFonts w:hint="eastAsia" w:ascii="黑体" w:hAnsi="黑体" w:eastAsia="黑体"/>
          <w:b/>
          <w:sz w:val="32"/>
          <w:szCs w:val="32"/>
          <w:lang w:val="en-US" w:eastAsia="zh-CN"/>
        </w:rPr>
        <w:t>3</w:t>
      </w:r>
      <w:bookmarkStart w:id="0" w:name="_GoBack"/>
      <w:bookmarkEnd w:id="0"/>
      <w:r>
        <w:rPr>
          <w:rFonts w:hint="eastAsia" w:ascii="黑体" w:hAnsi="黑体" w:eastAsia="黑体"/>
          <w:b/>
          <w:sz w:val="32"/>
          <w:szCs w:val="32"/>
          <w:lang w:eastAsia="zh-CN"/>
        </w:rPr>
        <w:t>年高层次人才引进条件</w:t>
      </w:r>
    </w:p>
    <w:p>
      <w:pPr>
        <w:pStyle w:val="2"/>
        <w:adjustRightInd w:val="0"/>
        <w:snapToGrid w:val="0"/>
        <w:spacing w:line="360" w:lineRule="auto"/>
        <w:ind w:left="0"/>
        <w:jc w:val="center"/>
        <w:rPr>
          <w:rFonts w:ascii="黑体" w:hAnsi="黑体" w:eastAsia="黑体"/>
          <w:b/>
          <w:sz w:val="32"/>
          <w:szCs w:val="32"/>
          <w:lang w:eastAsia="zh-CN"/>
        </w:rPr>
      </w:pPr>
      <w:r>
        <w:rPr>
          <w:rFonts w:hint="eastAsia" w:ascii="黑体" w:hAnsi="黑体" w:eastAsia="黑体"/>
          <w:b/>
          <w:sz w:val="32"/>
          <w:szCs w:val="32"/>
          <w:lang w:eastAsia="zh-CN"/>
        </w:rPr>
        <w:t>翔宇学者和教授</w:t>
      </w:r>
    </w:p>
    <w:tbl>
      <w:tblPr>
        <w:tblStyle w:val="7"/>
        <w:tblW w:w="13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993"/>
        <w:gridCol w:w="6095"/>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2357" w:type="dxa"/>
            <w:gridSpan w:val="2"/>
            <w:vAlign w:val="center"/>
          </w:tcPr>
          <w:p>
            <w:pPr>
              <w:rPr>
                <w:rFonts w:eastAsia="黑体"/>
                <w:sz w:val="18"/>
                <w:szCs w:val="18"/>
              </w:rPr>
            </w:pPr>
          </w:p>
        </w:tc>
        <w:tc>
          <w:tcPr>
            <w:tcW w:w="6095" w:type="dxa"/>
            <w:vAlign w:val="center"/>
          </w:tcPr>
          <w:p>
            <w:pPr>
              <w:jc w:val="center"/>
              <w:rPr>
                <w:rFonts w:ascii="宋体" w:hAnsi="宋体"/>
                <w:b/>
                <w:sz w:val="18"/>
                <w:szCs w:val="18"/>
              </w:rPr>
            </w:pPr>
            <w:r>
              <w:rPr>
                <w:rFonts w:ascii="宋体" w:hAnsi="宋体"/>
                <w:b/>
                <w:sz w:val="18"/>
                <w:szCs w:val="18"/>
              </w:rPr>
              <w:t>翔宇学者</w:t>
            </w:r>
          </w:p>
        </w:tc>
        <w:tc>
          <w:tcPr>
            <w:tcW w:w="4877" w:type="dxa"/>
            <w:vAlign w:val="center"/>
          </w:tcPr>
          <w:p>
            <w:pPr>
              <w:jc w:val="center"/>
              <w:rPr>
                <w:rFonts w:ascii="宋体" w:hAnsi="宋体"/>
                <w:b/>
                <w:sz w:val="18"/>
                <w:szCs w:val="18"/>
              </w:rPr>
            </w:pPr>
            <w:r>
              <w:rPr>
                <w:rFonts w:ascii="宋体" w:hAnsi="宋体"/>
                <w:b/>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2357" w:type="dxa"/>
            <w:gridSpan w:val="2"/>
            <w:vAlign w:val="center"/>
          </w:tcPr>
          <w:p>
            <w:pPr>
              <w:spacing w:line="320" w:lineRule="exact"/>
              <w:jc w:val="center"/>
              <w:rPr>
                <w:color w:val="000000"/>
                <w:kern w:val="0"/>
                <w:sz w:val="18"/>
                <w:szCs w:val="18"/>
              </w:rPr>
            </w:pPr>
            <w:r>
              <w:rPr>
                <w:color w:val="000000"/>
                <w:kern w:val="0"/>
                <w:sz w:val="18"/>
                <w:szCs w:val="18"/>
              </w:rPr>
              <w:t>基本</w:t>
            </w:r>
            <w:r>
              <w:rPr>
                <w:rFonts w:hint="eastAsia"/>
                <w:color w:val="000000"/>
                <w:kern w:val="0"/>
                <w:sz w:val="18"/>
                <w:szCs w:val="18"/>
              </w:rPr>
              <w:t>要求</w:t>
            </w:r>
          </w:p>
        </w:tc>
        <w:tc>
          <w:tcPr>
            <w:tcW w:w="6095" w:type="dxa"/>
          </w:tcPr>
          <w:p>
            <w:pPr>
              <w:spacing w:line="320" w:lineRule="exact"/>
              <w:rPr>
                <w:rFonts w:ascii="宋体" w:hAnsi="宋体"/>
                <w:kern w:val="0"/>
                <w:sz w:val="18"/>
                <w:szCs w:val="18"/>
              </w:rPr>
            </w:pPr>
            <w:r>
              <w:rPr>
                <w:rFonts w:ascii="宋体" w:hAnsi="宋体"/>
                <w:kern w:val="0"/>
                <w:sz w:val="18"/>
                <w:szCs w:val="18"/>
              </w:rPr>
              <w:t>1.</w:t>
            </w:r>
            <w:r>
              <w:rPr>
                <w:rFonts w:hint="eastAsia" w:ascii="宋体" w:hAnsi="宋体"/>
                <w:kern w:val="0"/>
                <w:sz w:val="18"/>
                <w:szCs w:val="18"/>
              </w:rPr>
              <w:t>政治</w:t>
            </w:r>
            <w:r>
              <w:rPr>
                <w:rFonts w:ascii="宋体" w:hAnsi="宋体"/>
                <w:kern w:val="0"/>
                <w:sz w:val="18"/>
                <w:szCs w:val="18"/>
              </w:rPr>
              <w:t>立场坚定</w:t>
            </w:r>
            <w:r>
              <w:rPr>
                <w:rFonts w:hint="eastAsia" w:ascii="宋体" w:hAnsi="宋体"/>
                <w:kern w:val="0"/>
                <w:sz w:val="18"/>
                <w:szCs w:val="18"/>
              </w:rPr>
              <w:t>、</w:t>
            </w:r>
            <w:r>
              <w:rPr>
                <w:rFonts w:ascii="宋体" w:hAnsi="宋体"/>
                <w:kern w:val="0"/>
                <w:sz w:val="18"/>
                <w:szCs w:val="18"/>
              </w:rPr>
              <w:t>思想品德优良，坚持立德树人，为人师表</w:t>
            </w:r>
            <w:r>
              <w:rPr>
                <w:rFonts w:hint="eastAsia" w:ascii="宋体" w:hAnsi="宋体"/>
                <w:kern w:val="0"/>
                <w:sz w:val="18"/>
                <w:szCs w:val="18"/>
              </w:rPr>
              <w:t>；</w:t>
            </w:r>
          </w:p>
          <w:p>
            <w:pPr>
              <w:spacing w:line="320" w:lineRule="exact"/>
              <w:rPr>
                <w:rFonts w:ascii="宋体" w:hAnsi="宋体"/>
                <w:kern w:val="0"/>
                <w:sz w:val="18"/>
                <w:szCs w:val="18"/>
              </w:rPr>
            </w:pPr>
            <w:r>
              <w:rPr>
                <w:rFonts w:ascii="宋体" w:hAnsi="宋体"/>
                <w:kern w:val="0"/>
                <w:sz w:val="18"/>
                <w:szCs w:val="18"/>
              </w:rPr>
              <w:t>2.具有扎实的专业基础、明确的研究方向及开拓新研究领域的能力；</w:t>
            </w:r>
          </w:p>
          <w:p>
            <w:pPr>
              <w:spacing w:line="320" w:lineRule="exact"/>
              <w:rPr>
                <w:rFonts w:ascii="宋体" w:hAnsi="宋体"/>
                <w:kern w:val="0"/>
                <w:sz w:val="18"/>
                <w:szCs w:val="18"/>
              </w:rPr>
            </w:pPr>
            <w:r>
              <w:rPr>
                <w:rFonts w:ascii="宋体" w:hAnsi="宋体"/>
                <w:kern w:val="0"/>
                <w:sz w:val="18"/>
                <w:szCs w:val="18"/>
              </w:rPr>
              <w:t>3.具有良好的团队协作精神；</w:t>
            </w:r>
          </w:p>
          <w:p>
            <w:pPr>
              <w:spacing w:line="320" w:lineRule="exact"/>
              <w:rPr>
                <w:rFonts w:ascii="宋体" w:hAnsi="宋体"/>
                <w:kern w:val="0"/>
                <w:sz w:val="18"/>
                <w:szCs w:val="18"/>
              </w:rPr>
            </w:pPr>
            <w:r>
              <w:rPr>
                <w:rFonts w:ascii="宋体" w:hAnsi="宋体"/>
                <w:kern w:val="0"/>
                <w:sz w:val="18"/>
                <w:szCs w:val="18"/>
              </w:rPr>
              <w:t>4.在本学科领域有突出教学或研究成果并得到同行认</w:t>
            </w:r>
            <w:r>
              <w:rPr>
                <w:rFonts w:hint="eastAsia" w:ascii="宋体" w:hAnsi="宋体"/>
                <w:kern w:val="0"/>
                <w:sz w:val="18"/>
                <w:szCs w:val="18"/>
              </w:rPr>
              <w:t>可</w:t>
            </w:r>
            <w:r>
              <w:rPr>
                <w:rFonts w:ascii="宋体" w:hAnsi="宋体"/>
                <w:kern w:val="0"/>
                <w:sz w:val="18"/>
                <w:szCs w:val="18"/>
              </w:rPr>
              <w:t>；</w:t>
            </w:r>
          </w:p>
          <w:p>
            <w:pPr>
              <w:spacing w:line="320" w:lineRule="exact"/>
              <w:rPr>
                <w:color w:val="FF0000"/>
                <w:kern w:val="0"/>
                <w:sz w:val="18"/>
                <w:szCs w:val="18"/>
              </w:rPr>
            </w:pPr>
            <w:r>
              <w:rPr>
                <w:rFonts w:ascii="宋体" w:hAnsi="宋体"/>
                <w:kern w:val="0"/>
                <w:sz w:val="18"/>
                <w:szCs w:val="18"/>
              </w:rPr>
              <w:t>5.</w:t>
            </w:r>
            <w:r>
              <w:rPr>
                <w:rFonts w:hint="eastAsia" w:ascii="宋体" w:hAnsi="宋体"/>
                <w:kern w:val="0"/>
                <w:sz w:val="18"/>
                <w:szCs w:val="18"/>
              </w:rPr>
              <w:t>在</w:t>
            </w:r>
            <w:r>
              <w:rPr>
                <w:rFonts w:ascii="宋体" w:hAnsi="宋体"/>
                <w:kern w:val="0"/>
                <w:sz w:val="18"/>
                <w:szCs w:val="18"/>
              </w:rPr>
              <w:t>省级以上学术组织担任一定职务。</w:t>
            </w:r>
          </w:p>
        </w:tc>
        <w:tc>
          <w:tcPr>
            <w:tcW w:w="4877" w:type="dxa"/>
          </w:tcPr>
          <w:p>
            <w:pPr>
              <w:spacing w:line="320" w:lineRule="exact"/>
              <w:rPr>
                <w:rFonts w:ascii="宋体" w:hAnsi="宋体"/>
                <w:kern w:val="0"/>
                <w:sz w:val="18"/>
                <w:szCs w:val="18"/>
              </w:rPr>
            </w:pPr>
            <w:r>
              <w:rPr>
                <w:rFonts w:ascii="宋体" w:hAnsi="宋体"/>
                <w:kern w:val="0"/>
                <w:sz w:val="18"/>
                <w:szCs w:val="18"/>
              </w:rPr>
              <w:t>1.</w:t>
            </w:r>
            <w:r>
              <w:rPr>
                <w:rFonts w:hint="eastAsia" w:ascii="宋体" w:hAnsi="宋体"/>
                <w:kern w:val="0"/>
                <w:sz w:val="18"/>
                <w:szCs w:val="18"/>
              </w:rPr>
              <w:t>政治</w:t>
            </w:r>
            <w:r>
              <w:rPr>
                <w:rFonts w:ascii="宋体" w:hAnsi="宋体"/>
                <w:kern w:val="0"/>
                <w:sz w:val="18"/>
                <w:szCs w:val="18"/>
              </w:rPr>
              <w:t>立场坚定</w:t>
            </w:r>
            <w:r>
              <w:rPr>
                <w:rFonts w:hint="eastAsia" w:ascii="宋体" w:hAnsi="宋体"/>
                <w:kern w:val="0"/>
                <w:sz w:val="18"/>
                <w:szCs w:val="18"/>
              </w:rPr>
              <w:t>、</w:t>
            </w:r>
            <w:r>
              <w:rPr>
                <w:rFonts w:ascii="宋体" w:hAnsi="宋体"/>
                <w:kern w:val="0"/>
                <w:sz w:val="18"/>
                <w:szCs w:val="18"/>
              </w:rPr>
              <w:t>思想品德优良，坚持立德树人</w:t>
            </w:r>
            <w:r>
              <w:rPr>
                <w:rFonts w:hint="eastAsia" w:ascii="宋体" w:hAnsi="宋体"/>
                <w:kern w:val="0"/>
                <w:sz w:val="18"/>
                <w:szCs w:val="18"/>
              </w:rPr>
              <w:t>、</w:t>
            </w:r>
            <w:r>
              <w:rPr>
                <w:rFonts w:ascii="宋体" w:hAnsi="宋体"/>
                <w:kern w:val="0"/>
                <w:sz w:val="18"/>
                <w:szCs w:val="18"/>
              </w:rPr>
              <w:t>为人师表</w:t>
            </w:r>
            <w:r>
              <w:rPr>
                <w:rFonts w:hint="eastAsia" w:ascii="宋体" w:hAnsi="宋体"/>
                <w:kern w:val="0"/>
                <w:sz w:val="18"/>
                <w:szCs w:val="18"/>
              </w:rPr>
              <w:t>；</w:t>
            </w:r>
          </w:p>
          <w:p>
            <w:pPr>
              <w:spacing w:line="320" w:lineRule="exact"/>
              <w:rPr>
                <w:rFonts w:ascii="宋体" w:hAnsi="宋体"/>
                <w:kern w:val="0"/>
                <w:sz w:val="18"/>
                <w:szCs w:val="18"/>
              </w:rPr>
            </w:pPr>
            <w:r>
              <w:rPr>
                <w:rFonts w:ascii="宋体" w:hAnsi="宋体"/>
                <w:kern w:val="0"/>
                <w:sz w:val="18"/>
                <w:szCs w:val="18"/>
              </w:rPr>
              <w:t>2.具有扎实的专业基础、明确的研究方向及较强的教学、科研能力；</w:t>
            </w:r>
          </w:p>
          <w:p>
            <w:pPr>
              <w:spacing w:line="320" w:lineRule="exact"/>
              <w:rPr>
                <w:rFonts w:ascii="宋体" w:hAnsi="宋体"/>
                <w:kern w:val="0"/>
                <w:sz w:val="18"/>
                <w:szCs w:val="18"/>
              </w:rPr>
            </w:pPr>
            <w:r>
              <w:rPr>
                <w:rFonts w:ascii="宋体" w:hAnsi="宋体"/>
                <w:sz w:val="18"/>
                <w:szCs w:val="18"/>
              </w:rPr>
              <w:t>3.具</w:t>
            </w:r>
            <w:r>
              <w:rPr>
                <w:rFonts w:ascii="宋体" w:hAnsi="宋体"/>
                <w:kern w:val="0"/>
                <w:sz w:val="18"/>
                <w:szCs w:val="18"/>
              </w:rPr>
              <w:t>有良好的团队协作精神；</w:t>
            </w:r>
          </w:p>
          <w:p>
            <w:pPr>
              <w:spacing w:line="320" w:lineRule="exact"/>
              <w:rPr>
                <w:rFonts w:ascii="宋体" w:hAnsi="宋体"/>
                <w:kern w:val="0"/>
                <w:sz w:val="18"/>
                <w:szCs w:val="18"/>
              </w:rPr>
            </w:pPr>
            <w:r>
              <w:rPr>
                <w:rFonts w:ascii="宋体" w:hAnsi="宋体"/>
                <w:kern w:val="0"/>
                <w:sz w:val="18"/>
                <w:szCs w:val="18"/>
              </w:rPr>
              <w:t>4.在本学科专业领域取得了同行认可的教学科研成果。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357" w:type="dxa"/>
            <w:gridSpan w:val="2"/>
            <w:vAlign w:val="center"/>
          </w:tcPr>
          <w:p>
            <w:pPr>
              <w:spacing w:line="320" w:lineRule="exact"/>
              <w:jc w:val="center"/>
              <w:rPr>
                <w:color w:val="000000"/>
                <w:kern w:val="0"/>
                <w:sz w:val="18"/>
                <w:szCs w:val="18"/>
              </w:rPr>
            </w:pPr>
            <w:r>
              <w:rPr>
                <w:color w:val="000000"/>
                <w:kern w:val="0"/>
                <w:sz w:val="18"/>
                <w:szCs w:val="18"/>
              </w:rPr>
              <w:t>职称、学位要求</w:t>
            </w:r>
          </w:p>
        </w:tc>
        <w:tc>
          <w:tcPr>
            <w:tcW w:w="6095" w:type="dxa"/>
          </w:tcPr>
          <w:p>
            <w:pPr>
              <w:spacing w:line="320" w:lineRule="exact"/>
              <w:rPr>
                <w:kern w:val="0"/>
                <w:sz w:val="18"/>
                <w:szCs w:val="18"/>
              </w:rPr>
            </w:pPr>
            <w:r>
              <w:rPr>
                <w:kern w:val="0"/>
                <w:sz w:val="18"/>
                <w:szCs w:val="18"/>
              </w:rPr>
              <w:t>具有博士学位</w:t>
            </w:r>
            <w:r>
              <w:rPr>
                <w:rFonts w:hint="eastAsia"/>
                <w:kern w:val="0"/>
                <w:sz w:val="18"/>
                <w:szCs w:val="18"/>
              </w:rPr>
              <w:t>、</w:t>
            </w:r>
            <w:r>
              <w:rPr>
                <w:kern w:val="0"/>
                <w:sz w:val="18"/>
                <w:szCs w:val="18"/>
              </w:rPr>
              <w:t>博士生导师、教授或具有相当职称与水平的企事业单位人员。海外人才应具有博士学位</w:t>
            </w:r>
            <w:r>
              <w:rPr>
                <w:rFonts w:hint="eastAsia"/>
                <w:kern w:val="0"/>
                <w:sz w:val="18"/>
                <w:szCs w:val="18"/>
              </w:rPr>
              <w:t>，且具有</w:t>
            </w:r>
            <w:r>
              <w:rPr>
                <w:kern w:val="0"/>
                <w:sz w:val="18"/>
                <w:szCs w:val="18"/>
              </w:rPr>
              <w:t>海外知名大学或科研机构副</w:t>
            </w:r>
            <w:r>
              <w:rPr>
                <w:rFonts w:hint="eastAsia"/>
                <w:kern w:val="0"/>
                <w:sz w:val="18"/>
                <w:szCs w:val="18"/>
              </w:rPr>
              <w:t>高级</w:t>
            </w:r>
            <w:r>
              <w:rPr>
                <w:kern w:val="0"/>
                <w:sz w:val="18"/>
                <w:szCs w:val="18"/>
              </w:rPr>
              <w:t>职称。</w:t>
            </w:r>
          </w:p>
        </w:tc>
        <w:tc>
          <w:tcPr>
            <w:tcW w:w="4877" w:type="dxa"/>
          </w:tcPr>
          <w:p>
            <w:pPr>
              <w:spacing w:line="320" w:lineRule="exact"/>
              <w:rPr>
                <w:kern w:val="0"/>
                <w:sz w:val="18"/>
                <w:szCs w:val="18"/>
              </w:rPr>
            </w:pPr>
            <w:r>
              <w:rPr>
                <w:kern w:val="0"/>
                <w:sz w:val="18"/>
                <w:szCs w:val="18"/>
              </w:rPr>
              <w:t>教授或具有相当职称与水平的企事业单位人员。海外人才应具有博士学位。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jc w:val="center"/>
        </w:trPr>
        <w:tc>
          <w:tcPr>
            <w:tcW w:w="1364" w:type="dxa"/>
            <w:vMerge w:val="restart"/>
            <w:vAlign w:val="center"/>
          </w:tcPr>
          <w:p>
            <w:pPr>
              <w:spacing w:line="280" w:lineRule="exact"/>
              <w:jc w:val="center"/>
              <w:rPr>
                <w:color w:val="000000"/>
                <w:kern w:val="0"/>
                <w:sz w:val="18"/>
                <w:szCs w:val="18"/>
              </w:rPr>
            </w:pPr>
            <w:r>
              <w:rPr>
                <w:rFonts w:hint="eastAsia"/>
                <w:color w:val="000000"/>
                <w:kern w:val="0"/>
                <w:sz w:val="18"/>
                <w:szCs w:val="18"/>
              </w:rPr>
              <w:t>成果</w:t>
            </w:r>
          </w:p>
          <w:p>
            <w:pPr>
              <w:spacing w:line="280" w:lineRule="exact"/>
              <w:jc w:val="center"/>
              <w:rPr>
                <w:color w:val="000000"/>
                <w:kern w:val="0"/>
                <w:sz w:val="18"/>
                <w:szCs w:val="18"/>
              </w:rPr>
            </w:pPr>
            <w:r>
              <w:rPr>
                <w:color w:val="000000"/>
                <w:kern w:val="0"/>
                <w:sz w:val="18"/>
                <w:szCs w:val="18"/>
              </w:rPr>
              <w:t>要求</w:t>
            </w:r>
          </w:p>
        </w:tc>
        <w:tc>
          <w:tcPr>
            <w:tcW w:w="993" w:type="dxa"/>
            <w:vAlign w:val="center"/>
          </w:tcPr>
          <w:p>
            <w:pPr>
              <w:spacing w:line="280" w:lineRule="exact"/>
              <w:rPr>
                <w:color w:val="000000"/>
                <w:kern w:val="0"/>
                <w:sz w:val="18"/>
                <w:szCs w:val="18"/>
              </w:rPr>
            </w:pPr>
            <w:r>
              <w:rPr>
                <w:color w:val="000000"/>
                <w:kern w:val="0"/>
                <w:sz w:val="18"/>
                <w:szCs w:val="18"/>
              </w:rPr>
              <w:t>教学科研型人才</w:t>
            </w:r>
          </w:p>
        </w:tc>
        <w:tc>
          <w:tcPr>
            <w:tcW w:w="6095" w:type="dxa"/>
          </w:tcPr>
          <w:p>
            <w:pPr>
              <w:spacing w:line="320" w:lineRule="exact"/>
              <w:rPr>
                <w:color w:val="000000"/>
                <w:kern w:val="0"/>
                <w:sz w:val="18"/>
                <w:szCs w:val="18"/>
              </w:rPr>
            </w:pPr>
            <w:r>
              <w:rPr>
                <w:color w:val="000000"/>
                <w:kern w:val="0"/>
                <w:sz w:val="18"/>
                <w:szCs w:val="18"/>
              </w:rPr>
              <w:t>1．主持国家级科研项目2项或主持国家级科研项目1项、省部级科研项目2项。</w:t>
            </w:r>
          </w:p>
          <w:p>
            <w:pPr>
              <w:spacing w:line="320" w:lineRule="exact"/>
              <w:rPr>
                <w:color w:val="000000"/>
                <w:kern w:val="0"/>
                <w:sz w:val="18"/>
                <w:szCs w:val="18"/>
              </w:rPr>
            </w:pPr>
            <w:r>
              <w:rPr>
                <w:color w:val="000000"/>
                <w:kern w:val="0"/>
                <w:sz w:val="18"/>
                <w:szCs w:val="18"/>
              </w:rPr>
              <w:t>2．近五年来，完成下列任务中的一项：</w:t>
            </w:r>
            <w:r>
              <w:rPr>
                <w:rFonts w:eastAsia="黑体"/>
                <w:b/>
                <w:color w:val="000000"/>
                <w:kern w:val="0"/>
                <w:sz w:val="18"/>
                <w:szCs w:val="18"/>
              </w:rPr>
              <w:t>人文社科类：</w:t>
            </w:r>
            <w:r>
              <w:rPr>
                <w:color w:val="000000"/>
                <w:kern w:val="0"/>
                <w:sz w:val="18"/>
                <w:szCs w:val="18"/>
              </w:rPr>
              <w:t>（1）以第一作者在CSSCI一类期刊发表论文1篇以上</w:t>
            </w:r>
            <w:r>
              <w:rPr>
                <w:rFonts w:hint="eastAsia"/>
                <w:color w:val="000000"/>
                <w:kern w:val="0"/>
                <w:sz w:val="18"/>
                <w:szCs w:val="18"/>
              </w:rPr>
              <w:t>（含1篇，下同）</w:t>
            </w:r>
            <w:r>
              <w:rPr>
                <w:color w:val="000000"/>
                <w:kern w:val="0"/>
                <w:sz w:val="18"/>
                <w:szCs w:val="18"/>
              </w:rPr>
              <w:t>并出版学术专著一部；（2）在CSSCI一类期刊发表论文1篇并在CSSCI发表论文4篇以上或在CSSCI二类期刊发表论文2篇以上；（3）以第一获奖人获得过省部级人文学科优秀成果二等奖以上或以第一获奖人获得过省部级教学成果一等奖以上</w:t>
            </w:r>
            <w:r>
              <w:rPr>
                <w:rFonts w:hint="eastAsia"/>
                <w:color w:val="000000"/>
                <w:kern w:val="0"/>
                <w:sz w:val="18"/>
                <w:szCs w:val="18"/>
              </w:rPr>
              <w:t>；</w:t>
            </w:r>
            <w:r>
              <w:rPr>
                <w:rFonts w:hint="eastAsia" w:ascii="宋体" w:hAnsi="宋体"/>
                <w:kern w:val="0"/>
                <w:sz w:val="18"/>
                <w:szCs w:val="18"/>
              </w:rPr>
              <w:t>（4）以第一指导教师指导学生获中国“互联网+”大学生创新创业大赛、“挑战杯”大学生课外学术科技作品竞赛、“创青春”全国大学生创业大赛第一层次奖项1项。</w:t>
            </w:r>
            <w:r>
              <w:rPr>
                <w:rFonts w:eastAsia="黑体"/>
                <w:b/>
                <w:color w:val="000000"/>
                <w:kern w:val="0"/>
                <w:sz w:val="18"/>
                <w:szCs w:val="18"/>
              </w:rPr>
              <w:t>自然科学类：</w:t>
            </w:r>
            <w:r>
              <w:rPr>
                <w:rFonts w:hint="eastAsia" w:eastAsia="黑体"/>
                <w:color w:val="000000"/>
                <w:kern w:val="0"/>
                <w:sz w:val="18"/>
                <w:szCs w:val="18"/>
              </w:rPr>
              <w:t>（1）</w:t>
            </w:r>
            <w:r>
              <w:rPr>
                <w:color w:val="000000"/>
                <w:kern w:val="0"/>
                <w:sz w:val="18"/>
                <w:szCs w:val="18"/>
              </w:rPr>
              <w:t>以第一作者（含通讯作者）在SCI一区刊物发表论文2篇以上并在SCI三区刊物发表论文4篇以上</w:t>
            </w:r>
            <w:r>
              <w:rPr>
                <w:rFonts w:hint="eastAsia"/>
                <w:color w:val="000000"/>
                <w:kern w:val="0"/>
                <w:sz w:val="18"/>
                <w:szCs w:val="18"/>
              </w:rPr>
              <w:t>；（2）</w:t>
            </w:r>
            <w:r>
              <w:rPr>
                <w:color w:val="000000"/>
                <w:kern w:val="0"/>
                <w:sz w:val="18"/>
                <w:szCs w:val="18"/>
              </w:rPr>
              <w:t>以第一作者（含通讯作者）在SCI一区刊物发表论文1篇以上并在SCI二区刊物发表论文2篇以上</w:t>
            </w:r>
            <w:r>
              <w:rPr>
                <w:rFonts w:hint="eastAsia"/>
                <w:color w:val="000000"/>
                <w:kern w:val="0"/>
                <w:sz w:val="18"/>
                <w:szCs w:val="18"/>
              </w:rPr>
              <w:t>；（3）</w:t>
            </w:r>
            <w:r>
              <w:rPr>
                <w:color w:val="000000"/>
                <w:kern w:val="0"/>
                <w:sz w:val="18"/>
                <w:szCs w:val="18"/>
              </w:rPr>
              <w:t>以第一获奖人获得过省部级科研成果二等奖以上或以第一获奖人获得过省部级教学成果一等奖以上</w:t>
            </w:r>
            <w:r>
              <w:rPr>
                <w:rFonts w:hint="eastAsia"/>
                <w:color w:val="000000"/>
                <w:kern w:val="0"/>
                <w:sz w:val="18"/>
                <w:szCs w:val="18"/>
              </w:rPr>
              <w:t>；</w:t>
            </w:r>
            <w:r>
              <w:rPr>
                <w:rFonts w:hint="eastAsia" w:ascii="宋体" w:hAnsi="宋体"/>
                <w:kern w:val="0"/>
                <w:sz w:val="18"/>
                <w:szCs w:val="18"/>
              </w:rPr>
              <w:t>（4）以第一指导教师指导学生获中国“互联网+”大学生创新创业大赛、“挑战杯”大学生课外学术科技作品竞赛、“创青春”全国大学生创业大赛第一层次奖项1项。</w:t>
            </w:r>
          </w:p>
        </w:tc>
        <w:tc>
          <w:tcPr>
            <w:tcW w:w="4877" w:type="dxa"/>
          </w:tcPr>
          <w:p>
            <w:pPr>
              <w:spacing w:line="320" w:lineRule="exact"/>
              <w:rPr>
                <w:rFonts w:ascii="宋体" w:hAnsi="宋体"/>
                <w:kern w:val="0"/>
                <w:sz w:val="18"/>
                <w:szCs w:val="18"/>
              </w:rPr>
            </w:pPr>
            <w:r>
              <w:rPr>
                <w:rFonts w:ascii="宋体" w:hAnsi="宋体"/>
                <w:kern w:val="0"/>
                <w:sz w:val="18"/>
                <w:szCs w:val="18"/>
              </w:rPr>
              <w:t>1．主持省部级教学或科研项目1项同时主持市厅级教学科研项目2项。</w:t>
            </w:r>
          </w:p>
          <w:p>
            <w:pPr>
              <w:spacing w:line="320" w:lineRule="exact"/>
              <w:rPr>
                <w:rFonts w:ascii="宋体" w:hAnsi="宋体"/>
                <w:kern w:val="0"/>
                <w:sz w:val="18"/>
                <w:szCs w:val="18"/>
              </w:rPr>
            </w:pPr>
            <w:r>
              <w:rPr>
                <w:rFonts w:ascii="宋体" w:hAnsi="宋体"/>
                <w:kern w:val="0"/>
                <w:sz w:val="18"/>
                <w:szCs w:val="18"/>
              </w:rPr>
              <w:t>2．近五年来，完成下列任务中的一项：</w:t>
            </w:r>
            <w:r>
              <w:rPr>
                <w:rFonts w:ascii="宋体" w:hAnsi="宋体"/>
                <w:b/>
                <w:kern w:val="0"/>
                <w:sz w:val="18"/>
                <w:szCs w:val="18"/>
              </w:rPr>
              <w:t>人文社科类：</w:t>
            </w:r>
            <w:r>
              <w:rPr>
                <w:rFonts w:ascii="宋体" w:hAnsi="宋体"/>
                <w:kern w:val="0"/>
                <w:sz w:val="18"/>
                <w:szCs w:val="18"/>
              </w:rPr>
              <w:t>（1）以第一作者在CSSCI二类期刊发表论文2篇以上；（2）在CSSCI刊物上发表论文4篇以上；（3）出版学术专著或教材1部以上；（4）以第一获奖人获得过省部级人文学科优秀成果三等奖以上或优秀教学成果二等奖</w:t>
            </w:r>
            <w:r>
              <w:rPr>
                <w:rFonts w:hint="eastAsia" w:ascii="宋体" w:hAnsi="宋体"/>
                <w:kern w:val="0"/>
                <w:sz w:val="18"/>
                <w:szCs w:val="18"/>
              </w:rPr>
              <w:t>；（5）以第一指导教师指导学生获中国“互联网+”大学生创新创业大赛、“挑战杯”大学生课外学术科技作品竞赛、“创青春”全国大学生创业大赛第二层次及</w:t>
            </w:r>
            <w:r>
              <w:rPr>
                <w:rFonts w:ascii="宋体" w:hAnsi="宋体"/>
                <w:kern w:val="0"/>
                <w:sz w:val="18"/>
                <w:szCs w:val="18"/>
              </w:rPr>
              <w:t>以上</w:t>
            </w:r>
            <w:r>
              <w:rPr>
                <w:rFonts w:hint="eastAsia" w:ascii="宋体" w:hAnsi="宋体"/>
                <w:kern w:val="0"/>
                <w:sz w:val="18"/>
                <w:szCs w:val="18"/>
              </w:rPr>
              <w:t>奖项1项。</w:t>
            </w:r>
            <w:r>
              <w:rPr>
                <w:rFonts w:ascii="宋体" w:hAnsi="宋体"/>
                <w:b/>
                <w:kern w:val="0"/>
                <w:sz w:val="18"/>
                <w:szCs w:val="18"/>
              </w:rPr>
              <w:t>自然科学类：</w:t>
            </w:r>
            <w:r>
              <w:rPr>
                <w:rFonts w:hint="eastAsia" w:ascii="宋体" w:hAnsi="宋体"/>
                <w:kern w:val="0"/>
                <w:sz w:val="18"/>
                <w:szCs w:val="18"/>
              </w:rPr>
              <w:t>（1）</w:t>
            </w:r>
            <w:r>
              <w:rPr>
                <w:rFonts w:ascii="宋体" w:hAnsi="宋体"/>
                <w:kern w:val="0"/>
                <w:sz w:val="18"/>
                <w:szCs w:val="18"/>
              </w:rPr>
              <w:t>以第一作者（含通讯作者）在SCI三区及以上刊物发表论文4篇以上</w:t>
            </w:r>
            <w:r>
              <w:rPr>
                <w:rFonts w:hint="eastAsia" w:ascii="宋体" w:hAnsi="宋体"/>
                <w:kern w:val="0"/>
                <w:sz w:val="18"/>
                <w:szCs w:val="18"/>
              </w:rPr>
              <w:t>；（2）</w:t>
            </w:r>
            <w:r>
              <w:rPr>
                <w:rFonts w:ascii="宋体" w:hAnsi="宋体"/>
                <w:kern w:val="0"/>
                <w:sz w:val="18"/>
                <w:szCs w:val="18"/>
              </w:rPr>
              <w:t>以第一获奖人获得过省部级科研成果三等奖以上或优秀教学成果二等奖以上</w:t>
            </w: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）以第一指导教师指导学生获中国“互联网+”大学生创新创业大赛、“挑战杯”大学生课外学术科技作品竞赛、“创青春”全国大学生创业大赛第二层次及</w:t>
            </w:r>
            <w:r>
              <w:rPr>
                <w:rFonts w:ascii="宋体" w:hAnsi="宋体"/>
                <w:kern w:val="0"/>
                <w:sz w:val="18"/>
                <w:szCs w:val="18"/>
              </w:rPr>
              <w:t>以上</w:t>
            </w:r>
            <w:r>
              <w:rPr>
                <w:rFonts w:hint="eastAsia" w:ascii="宋体" w:hAnsi="宋体"/>
                <w:kern w:val="0"/>
                <w:sz w:val="18"/>
                <w:szCs w:val="18"/>
              </w:rPr>
              <w:t>奖项1项。</w:t>
            </w:r>
          </w:p>
          <w:p>
            <w:pPr>
              <w:spacing w:line="320" w:lineRule="exact"/>
              <w:ind w:firstLine="360" w:firstLineChars="200"/>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spacing w:line="280" w:lineRule="exact"/>
              <w:rPr>
                <w:color w:val="000000"/>
                <w:kern w:val="0"/>
                <w:sz w:val="18"/>
                <w:szCs w:val="18"/>
              </w:rPr>
            </w:pPr>
          </w:p>
        </w:tc>
        <w:tc>
          <w:tcPr>
            <w:tcW w:w="993" w:type="dxa"/>
            <w:vAlign w:val="center"/>
          </w:tcPr>
          <w:p>
            <w:pPr>
              <w:spacing w:line="280" w:lineRule="exact"/>
              <w:rPr>
                <w:kern w:val="0"/>
                <w:sz w:val="18"/>
                <w:szCs w:val="18"/>
              </w:rPr>
            </w:pPr>
            <w:r>
              <w:rPr>
                <w:kern w:val="0"/>
                <w:sz w:val="18"/>
                <w:szCs w:val="18"/>
              </w:rPr>
              <w:t>应用技术型人才</w:t>
            </w:r>
          </w:p>
        </w:tc>
        <w:tc>
          <w:tcPr>
            <w:tcW w:w="6095" w:type="dxa"/>
          </w:tcPr>
          <w:p>
            <w:pPr>
              <w:spacing w:line="320" w:lineRule="exact"/>
              <w:rPr>
                <w:kern w:val="0"/>
                <w:sz w:val="18"/>
                <w:szCs w:val="18"/>
              </w:rPr>
            </w:pPr>
            <w:r>
              <w:rPr>
                <w:kern w:val="0"/>
                <w:sz w:val="18"/>
                <w:szCs w:val="18"/>
              </w:rPr>
              <w:t>1.主持国家级科研项目1项或主持省部级科研项目2项。</w:t>
            </w:r>
          </w:p>
          <w:p>
            <w:pPr>
              <w:spacing w:line="320" w:lineRule="exact"/>
              <w:rPr>
                <w:kern w:val="0"/>
                <w:sz w:val="18"/>
                <w:szCs w:val="18"/>
              </w:rPr>
            </w:pPr>
            <w:r>
              <w:rPr>
                <w:kern w:val="0"/>
                <w:sz w:val="18"/>
                <w:szCs w:val="18"/>
              </w:rPr>
              <w:t>2. 近五年来，完成</w:t>
            </w:r>
            <w:r>
              <w:rPr>
                <w:rFonts w:hint="eastAsia"/>
                <w:kern w:val="0"/>
                <w:sz w:val="18"/>
                <w:szCs w:val="18"/>
              </w:rPr>
              <w:t>不少于</w:t>
            </w:r>
            <w:r>
              <w:rPr>
                <w:kern w:val="0"/>
                <w:sz w:val="18"/>
                <w:szCs w:val="18"/>
              </w:rPr>
              <w:t>下列任务中的一项：（1）承担技术推广成效显著，使企业产生直接经济效益1000万以上；（2）以第一发明人取得授权发明专利</w:t>
            </w:r>
            <w:r>
              <w:rPr>
                <w:rFonts w:hint="eastAsia"/>
                <w:kern w:val="0"/>
                <w:sz w:val="18"/>
                <w:szCs w:val="18"/>
              </w:rPr>
              <w:t>不少于</w:t>
            </w:r>
            <w:r>
              <w:rPr>
                <w:kern w:val="0"/>
                <w:sz w:val="18"/>
                <w:szCs w:val="18"/>
              </w:rPr>
              <w:t>4项，其中至少2项专利完成技术转让（专利实施许可），且</w:t>
            </w:r>
            <w:r>
              <w:rPr>
                <w:rFonts w:hint="eastAsia"/>
                <w:kern w:val="0"/>
                <w:sz w:val="18"/>
                <w:szCs w:val="18"/>
              </w:rPr>
              <w:t>单项转让</w:t>
            </w:r>
            <w:r>
              <w:rPr>
                <w:kern w:val="0"/>
                <w:sz w:val="18"/>
                <w:szCs w:val="18"/>
              </w:rPr>
              <w:t>经费在200万元以上；（3）以第一获奖人获得省部级科研成果二等奖或国家级</w:t>
            </w:r>
            <w:r>
              <w:rPr>
                <w:rFonts w:hint="eastAsia"/>
                <w:kern w:val="0"/>
                <w:sz w:val="18"/>
                <w:szCs w:val="18"/>
              </w:rPr>
              <w:t>科学技术</w:t>
            </w:r>
            <w:r>
              <w:rPr>
                <w:kern w:val="0"/>
                <w:sz w:val="18"/>
                <w:szCs w:val="18"/>
              </w:rPr>
              <w:t>奖励一项（</w:t>
            </w:r>
            <w:r>
              <w:rPr>
                <w:rFonts w:hint="eastAsia"/>
                <w:kern w:val="0"/>
                <w:sz w:val="18"/>
                <w:szCs w:val="18"/>
              </w:rPr>
              <w:t>排名</w:t>
            </w:r>
            <w:r>
              <w:rPr>
                <w:kern w:val="0"/>
                <w:sz w:val="18"/>
                <w:szCs w:val="18"/>
              </w:rPr>
              <w:t>前5）。</w:t>
            </w:r>
          </w:p>
          <w:p>
            <w:pPr>
              <w:spacing w:line="320" w:lineRule="exact"/>
              <w:ind w:firstLine="360" w:firstLineChars="200"/>
              <w:rPr>
                <w:kern w:val="0"/>
                <w:sz w:val="18"/>
                <w:szCs w:val="18"/>
              </w:rPr>
            </w:pPr>
            <w:r>
              <w:rPr>
                <w:kern w:val="0"/>
                <w:sz w:val="18"/>
                <w:szCs w:val="18"/>
              </w:rPr>
              <w:t>对于艺体类人才，经同行专家评议，并经学校组织评定确认在本学科领域取得了突出的学术成就的</w:t>
            </w:r>
            <w:r>
              <w:rPr>
                <w:rFonts w:hint="eastAsia"/>
                <w:kern w:val="0"/>
                <w:sz w:val="18"/>
                <w:szCs w:val="18"/>
              </w:rPr>
              <w:t>教授</w:t>
            </w:r>
            <w:r>
              <w:rPr>
                <w:kern w:val="0"/>
                <w:sz w:val="18"/>
                <w:szCs w:val="18"/>
              </w:rPr>
              <w:t>采用一人一议的方式引进。</w:t>
            </w:r>
          </w:p>
        </w:tc>
        <w:tc>
          <w:tcPr>
            <w:tcW w:w="4877" w:type="dxa"/>
          </w:tcPr>
          <w:p>
            <w:pPr>
              <w:spacing w:line="320" w:lineRule="exact"/>
              <w:rPr>
                <w:kern w:val="0"/>
                <w:sz w:val="18"/>
                <w:szCs w:val="18"/>
              </w:rPr>
            </w:pPr>
            <w:r>
              <w:rPr>
                <w:kern w:val="0"/>
                <w:sz w:val="18"/>
                <w:szCs w:val="18"/>
              </w:rPr>
              <w:t>1.承担省部级及以上科研项目1项（</w:t>
            </w:r>
            <w:r>
              <w:rPr>
                <w:rFonts w:hint="eastAsia"/>
                <w:kern w:val="0"/>
                <w:sz w:val="18"/>
                <w:szCs w:val="18"/>
              </w:rPr>
              <w:t>排名</w:t>
            </w:r>
            <w:r>
              <w:rPr>
                <w:kern w:val="0"/>
                <w:sz w:val="18"/>
                <w:szCs w:val="18"/>
              </w:rPr>
              <w:t>前</w:t>
            </w:r>
            <w:r>
              <w:rPr>
                <w:rFonts w:hint="eastAsia"/>
                <w:kern w:val="0"/>
                <w:sz w:val="18"/>
                <w:szCs w:val="18"/>
              </w:rPr>
              <w:t>2</w:t>
            </w:r>
            <w:r>
              <w:rPr>
                <w:kern w:val="0"/>
                <w:sz w:val="18"/>
                <w:szCs w:val="18"/>
              </w:rPr>
              <w:t>）。</w:t>
            </w:r>
          </w:p>
          <w:p>
            <w:pPr>
              <w:spacing w:line="320" w:lineRule="exact"/>
              <w:rPr>
                <w:kern w:val="0"/>
                <w:sz w:val="18"/>
                <w:szCs w:val="18"/>
              </w:rPr>
            </w:pPr>
            <w:r>
              <w:rPr>
                <w:kern w:val="0"/>
                <w:sz w:val="18"/>
                <w:szCs w:val="18"/>
              </w:rPr>
              <w:t>2. 近五年来，完成</w:t>
            </w:r>
            <w:r>
              <w:rPr>
                <w:rFonts w:hint="eastAsia"/>
                <w:kern w:val="0"/>
                <w:sz w:val="18"/>
                <w:szCs w:val="18"/>
              </w:rPr>
              <w:t>不少于</w:t>
            </w:r>
            <w:r>
              <w:rPr>
                <w:kern w:val="0"/>
                <w:sz w:val="18"/>
                <w:szCs w:val="18"/>
              </w:rPr>
              <w:t>下列任务中的一项：（1）承担技术推广成效显著，使企业产生直接经济效益500万以上；（2）以第一发明人取得授权发明专利</w:t>
            </w:r>
            <w:r>
              <w:rPr>
                <w:rFonts w:hint="eastAsia"/>
                <w:kern w:val="0"/>
                <w:sz w:val="18"/>
                <w:szCs w:val="18"/>
              </w:rPr>
              <w:t>不少于</w:t>
            </w:r>
            <w:r>
              <w:rPr>
                <w:kern w:val="0"/>
                <w:sz w:val="18"/>
                <w:szCs w:val="18"/>
              </w:rPr>
              <w:t>2项，其中至少1项专利完成技术转让（专利实施许可），且</w:t>
            </w:r>
            <w:r>
              <w:rPr>
                <w:rFonts w:hint="eastAsia"/>
                <w:kern w:val="0"/>
                <w:sz w:val="18"/>
                <w:szCs w:val="18"/>
              </w:rPr>
              <w:t>单项转让</w:t>
            </w:r>
            <w:r>
              <w:rPr>
                <w:kern w:val="0"/>
                <w:sz w:val="18"/>
                <w:szCs w:val="18"/>
              </w:rPr>
              <w:t>经费在100万元以上；（3）获得省部级科技成果二等奖（前3名）或国家级</w:t>
            </w:r>
            <w:r>
              <w:rPr>
                <w:rFonts w:hint="eastAsia"/>
                <w:kern w:val="0"/>
                <w:sz w:val="18"/>
                <w:szCs w:val="18"/>
              </w:rPr>
              <w:t>科学技术奖励</w:t>
            </w:r>
            <w:r>
              <w:rPr>
                <w:kern w:val="0"/>
                <w:sz w:val="18"/>
                <w:szCs w:val="18"/>
              </w:rPr>
              <w:t>一项（</w:t>
            </w:r>
            <w:r>
              <w:rPr>
                <w:rFonts w:hint="eastAsia"/>
                <w:kern w:val="0"/>
                <w:sz w:val="18"/>
                <w:szCs w:val="18"/>
              </w:rPr>
              <w:t>排名</w:t>
            </w:r>
            <w:r>
              <w:rPr>
                <w:kern w:val="0"/>
                <w:sz w:val="18"/>
                <w:szCs w:val="18"/>
              </w:rPr>
              <w:t>前7）。</w:t>
            </w:r>
          </w:p>
          <w:p>
            <w:pPr>
              <w:spacing w:line="320" w:lineRule="exact"/>
              <w:ind w:firstLine="360" w:firstLineChars="200"/>
              <w:rPr>
                <w:kern w:val="0"/>
                <w:sz w:val="18"/>
                <w:szCs w:val="18"/>
              </w:rPr>
            </w:pPr>
            <w:r>
              <w:rPr>
                <w:kern w:val="0"/>
                <w:sz w:val="18"/>
                <w:szCs w:val="18"/>
              </w:rPr>
              <w:t>对于艺体类人才，经同行专家评议，并经学校组织评定确认在本学科领域取得了突出的学术成就的</w:t>
            </w:r>
            <w:r>
              <w:rPr>
                <w:rFonts w:hint="eastAsia"/>
                <w:kern w:val="0"/>
                <w:sz w:val="18"/>
                <w:szCs w:val="18"/>
              </w:rPr>
              <w:t>教授</w:t>
            </w:r>
            <w:r>
              <w:rPr>
                <w:kern w:val="0"/>
                <w:sz w:val="18"/>
                <w:szCs w:val="18"/>
              </w:rPr>
              <w:t>采用一人一议的方式引进。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spacing w:line="280" w:lineRule="exact"/>
              <w:rPr>
                <w:color w:val="000000"/>
                <w:kern w:val="0"/>
                <w:sz w:val="18"/>
                <w:szCs w:val="18"/>
              </w:rPr>
            </w:pPr>
          </w:p>
        </w:tc>
        <w:tc>
          <w:tcPr>
            <w:tcW w:w="993" w:type="dxa"/>
            <w:vAlign w:val="center"/>
          </w:tcPr>
          <w:p>
            <w:pPr>
              <w:spacing w:line="280" w:lineRule="exact"/>
              <w:jc w:val="center"/>
              <w:rPr>
                <w:color w:val="000000"/>
                <w:kern w:val="0"/>
                <w:sz w:val="18"/>
                <w:szCs w:val="18"/>
              </w:rPr>
            </w:pPr>
            <w:r>
              <w:rPr>
                <w:color w:val="000000"/>
                <w:kern w:val="0"/>
                <w:sz w:val="18"/>
                <w:szCs w:val="18"/>
              </w:rPr>
              <w:t>海外</w:t>
            </w:r>
          </w:p>
          <w:p>
            <w:pPr>
              <w:spacing w:line="280" w:lineRule="exact"/>
              <w:jc w:val="center"/>
              <w:rPr>
                <w:color w:val="000000"/>
                <w:kern w:val="0"/>
                <w:sz w:val="18"/>
                <w:szCs w:val="18"/>
              </w:rPr>
            </w:pPr>
            <w:r>
              <w:rPr>
                <w:color w:val="000000"/>
                <w:kern w:val="0"/>
                <w:sz w:val="18"/>
                <w:szCs w:val="18"/>
              </w:rPr>
              <w:t>人才</w:t>
            </w:r>
          </w:p>
        </w:tc>
        <w:tc>
          <w:tcPr>
            <w:tcW w:w="6095" w:type="dxa"/>
          </w:tcPr>
          <w:p>
            <w:pPr>
              <w:spacing w:line="320" w:lineRule="exact"/>
              <w:rPr>
                <w:color w:val="000000"/>
                <w:kern w:val="0"/>
                <w:sz w:val="18"/>
                <w:szCs w:val="18"/>
              </w:rPr>
            </w:pPr>
            <w:r>
              <w:rPr>
                <w:color w:val="000000"/>
                <w:kern w:val="0"/>
                <w:sz w:val="18"/>
                <w:szCs w:val="18"/>
              </w:rPr>
              <w:t>在本学科权威刊物上以第一作者发表一定数量的高水平学术论文，其中</w:t>
            </w:r>
            <w:r>
              <w:rPr>
                <w:rFonts w:hint="eastAsia"/>
                <w:color w:val="000000"/>
                <w:kern w:val="0"/>
                <w:sz w:val="18"/>
                <w:szCs w:val="18"/>
              </w:rPr>
              <w:t>SCI</w:t>
            </w:r>
            <w:r>
              <w:rPr>
                <w:color w:val="000000"/>
                <w:kern w:val="0"/>
                <w:sz w:val="18"/>
                <w:szCs w:val="18"/>
              </w:rPr>
              <w:t>二区以上论文不少于2篇。</w:t>
            </w:r>
          </w:p>
        </w:tc>
        <w:tc>
          <w:tcPr>
            <w:tcW w:w="4877" w:type="dxa"/>
          </w:tcPr>
          <w:p>
            <w:pPr>
              <w:spacing w:line="320" w:lineRule="exact"/>
              <w:rPr>
                <w:color w:val="000000"/>
                <w:kern w:val="0"/>
                <w:sz w:val="18"/>
                <w:szCs w:val="18"/>
              </w:rPr>
            </w:pPr>
            <w:r>
              <w:rPr>
                <w:color w:val="000000"/>
                <w:kern w:val="0"/>
                <w:sz w:val="18"/>
                <w:szCs w:val="18"/>
              </w:rPr>
              <w:t>在本学科权威刊物上以第一作者发表一定数量的高水平学术论文，其中</w:t>
            </w:r>
            <w:r>
              <w:rPr>
                <w:rFonts w:hint="eastAsia"/>
                <w:color w:val="000000"/>
                <w:kern w:val="0"/>
                <w:sz w:val="18"/>
                <w:szCs w:val="18"/>
              </w:rPr>
              <w:t>SCI</w:t>
            </w:r>
            <w:r>
              <w:rPr>
                <w:color w:val="000000"/>
                <w:kern w:val="0"/>
                <w:sz w:val="18"/>
                <w:szCs w:val="18"/>
              </w:rPr>
              <w:t>三区论文不少于4篇。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57" w:type="dxa"/>
            <w:gridSpan w:val="2"/>
            <w:vAlign w:val="center"/>
          </w:tcPr>
          <w:p>
            <w:pPr>
              <w:spacing w:line="280" w:lineRule="exact"/>
              <w:jc w:val="center"/>
              <w:rPr>
                <w:color w:val="000000"/>
                <w:kern w:val="0"/>
                <w:sz w:val="18"/>
                <w:szCs w:val="18"/>
              </w:rPr>
            </w:pPr>
            <w:r>
              <w:rPr>
                <w:color w:val="000000"/>
                <w:kern w:val="0"/>
                <w:sz w:val="18"/>
                <w:szCs w:val="18"/>
              </w:rPr>
              <w:t>年龄要求</w:t>
            </w:r>
          </w:p>
        </w:tc>
        <w:tc>
          <w:tcPr>
            <w:tcW w:w="6095" w:type="dxa"/>
            <w:vAlign w:val="center"/>
          </w:tcPr>
          <w:p>
            <w:pPr>
              <w:spacing w:line="320" w:lineRule="exact"/>
              <w:rPr>
                <w:color w:val="000000"/>
                <w:kern w:val="0"/>
                <w:sz w:val="18"/>
                <w:szCs w:val="18"/>
              </w:rPr>
            </w:pPr>
            <w:r>
              <w:rPr>
                <w:color w:val="000000"/>
                <w:kern w:val="0"/>
                <w:sz w:val="18"/>
                <w:szCs w:val="18"/>
              </w:rPr>
              <w:t>一般不超过50周岁</w:t>
            </w:r>
          </w:p>
        </w:tc>
        <w:tc>
          <w:tcPr>
            <w:tcW w:w="4877" w:type="dxa"/>
            <w:vAlign w:val="center"/>
          </w:tcPr>
          <w:p>
            <w:pPr>
              <w:spacing w:line="320" w:lineRule="exact"/>
              <w:rPr>
                <w:color w:val="000000"/>
                <w:kern w:val="0"/>
                <w:sz w:val="18"/>
                <w:szCs w:val="18"/>
              </w:rPr>
            </w:pPr>
            <w:r>
              <w:rPr>
                <w:color w:val="000000"/>
                <w:kern w:val="0"/>
                <w:sz w:val="18"/>
                <w:szCs w:val="18"/>
              </w:rPr>
              <w:t>一般不超过50周岁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57" w:type="dxa"/>
            <w:gridSpan w:val="2"/>
            <w:vAlign w:val="center"/>
          </w:tcPr>
          <w:p>
            <w:pPr>
              <w:spacing w:line="280" w:lineRule="exact"/>
              <w:jc w:val="center"/>
              <w:rPr>
                <w:color w:val="000000"/>
                <w:kern w:val="0"/>
                <w:sz w:val="18"/>
                <w:szCs w:val="18"/>
              </w:rPr>
            </w:pPr>
            <w:r>
              <w:rPr>
                <w:color w:val="000000"/>
                <w:kern w:val="0"/>
                <w:sz w:val="18"/>
                <w:szCs w:val="18"/>
              </w:rPr>
              <w:t>工作年限要求</w:t>
            </w:r>
          </w:p>
        </w:tc>
        <w:tc>
          <w:tcPr>
            <w:tcW w:w="6095" w:type="dxa"/>
            <w:vAlign w:val="center"/>
          </w:tcPr>
          <w:p>
            <w:pPr>
              <w:spacing w:line="320" w:lineRule="exact"/>
              <w:rPr>
                <w:color w:val="000000"/>
                <w:kern w:val="0"/>
                <w:sz w:val="18"/>
                <w:szCs w:val="18"/>
              </w:rPr>
            </w:pPr>
            <w:r>
              <w:rPr>
                <w:rFonts w:hint="eastAsia"/>
                <w:color w:val="000000"/>
                <w:kern w:val="0"/>
                <w:sz w:val="18"/>
                <w:szCs w:val="18"/>
              </w:rPr>
              <w:t>一个聘期5</w:t>
            </w:r>
            <w:r>
              <w:rPr>
                <w:color w:val="000000"/>
                <w:kern w:val="0"/>
                <w:sz w:val="18"/>
                <w:szCs w:val="18"/>
              </w:rPr>
              <w:t>年，全职到岗</w:t>
            </w:r>
          </w:p>
        </w:tc>
        <w:tc>
          <w:tcPr>
            <w:tcW w:w="4877" w:type="dxa"/>
            <w:vAlign w:val="center"/>
          </w:tcPr>
          <w:p>
            <w:pPr>
              <w:spacing w:line="320" w:lineRule="exact"/>
              <w:rPr>
                <w:color w:val="000000"/>
                <w:kern w:val="0"/>
                <w:sz w:val="18"/>
                <w:szCs w:val="18"/>
              </w:rPr>
            </w:pPr>
            <w:r>
              <w:rPr>
                <w:rFonts w:hint="eastAsia"/>
                <w:color w:val="000000"/>
                <w:kern w:val="0"/>
                <w:sz w:val="18"/>
                <w:szCs w:val="18"/>
              </w:rPr>
              <w:t>一个聘期</w:t>
            </w:r>
            <w:r>
              <w:rPr>
                <w:color w:val="000000"/>
                <w:kern w:val="0"/>
                <w:sz w:val="18"/>
                <w:szCs w:val="18"/>
              </w:rPr>
              <w:t>8年，全职到岗</w:t>
            </w:r>
          </w:p>
        </w:tc>
      </w:tr>
    </w:tbl>
    <w:p>
      <w:pPr>
        <w:pStyle w:val="2"/>
        <w:spacing w:before="43" w:line="324" w:lineRule="auto"/>
        <w:ind w:left="0" w:right="133"/>
        <w:jc w:val="both"/>
        <w:rPr>
          <w:sz w:val="21"/>
          <w:szCs w:val="21"/>
          <w:lang w:eastAsia="zh-CN"/>
        </w:rPr>
        <w:sectPr>
          <w:headerReference r:id="rId3" w:type="default"/>
          <w:pgSz w:w="16840" w:h="11907" w:orient="landscape"/>
          <w:pgMar w:top="1089" w:right="1418" w:bottom="794" w:left="1418" w:header="851" w:footer="624" w:gutter="0"/>
          <w:cols w:space="425" w:num="1"/>
          <w:docGrid w:type="lines" w:linePitch="312" w:charSpace="0"/>
        </w:sectPr>
      </w:pPr>
    </w:p>
    <w:p>
      <w:pPr>
        <w:pStyle w:val="2"/>
        <w:spacing w:line="344" w:lineRule="auto"/>
        <w:ind w:right="5431" w:firstLine="5903" w:firstLineChars="2100"/>
        <w:rPr>
          <w:b/>
          <w:sz w:val="28"/>
          <w:szCs w:val="28"/>
          <w:lang w:eastAsia="zh-CN"/>
        </w:rPr>
      </w:pPr>
      <w:r>
        <w:rPr>
          <w:rFonts w:hint="eastAsia"/>
          <w:b/>
          <w:sz w:val="28"/>
          <w:szCs w:val="28"/>
          <w:lang w:eastAsia="zh-CN"/>
        </w:rPr>
        <w:t>翔宇英才</w:t>
      </w:r>
    </w:p>
    <w:tbl>
      <w:tblPr>
        <w:tblStyle w:val="7"/>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9"/>
        <w:gridCol w:w="2040"/>
        <w:gridCol w:w="1860"/>
        <w:gridCol w:w="3060"/>
        <w:gridCol w:w="2639"/>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828" w:type="dxa"/>
          </w:tcPr>
          <w:p>
            <w:pPr>
              <w:spacing w:line="220" w:lineRule="exact"/>
              <w:rPr>
                <w:rFonts w:eastAsia="仿宋_GB2312"/>
                <w:bCs/>
                <w:sz w:val="32"/>
                <w:szCs w:val="44"/>
              </w:rPr>
            </w:pPr>
          </w:p>
        </w:tc>
        <w:tc>
          <w:tcPr>
            <w:tcW w:w="13390" w:type="dxa"/>
            <w:gridSpan w:val="6"/>
            <w:vAlign w:val="center"/>
          </w:tcPr>
          <w:p>
            <w:pPr>
              <w:spacing w:line="220" w:lineRule="exact"/>
              <w:jc w:val="center"/>
              <w:rPr>
                <w:rFonts w:eastAsia="仿宋_GB2312"/>
                <w:bCs/>
                <w:sz w:val="32"/>
                <w:szCs w:val="44"/>
              </w:rPr>
            </w:pPr>
            <w:r>
              <w:rPr>
                <w:rFonts w:hint="eastAsia" w:eastAsia="仿宋_GB2312"/>
                <w:b/>
                <w:bCs/>
                <w:kern w:val="0"/>
                <w:szCs w:val="21"/>
              </w:rPr>
              <w:t>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28" w:type="dxa"/>
            <w:vAlign w:val="center"/>
          </w:tcPr>
          <w:p>
            <w:pPr>
              <w:spacing w:line="220" w:lineRule="exact"/>
              <w:jc w:val="center"/>
              <w:rPr>
                <w:rFonts w:eastAsia="仿宋_GB2312"/>
                <w:b/>
                <w:bCs/>
                <w:sz w:val="32"/>
                <w:szCs w:val="44"/>
              </w:rPr>
            </w:pPr>
            <w:r>
              <w:rPr>
                <w:rFonts w:hint="eastAsia" w:ascii="仿宋" w:hAnsi="仿宋" w:eastAsia="仿宋" w:cs="宋体"/>
                <w:b/>
                <w:color w:val="333333"/>
                <w:kern w:val="0"/>
                <w:szCs w:val="21"/>
              </w:rPr>
              <w:t>类别</w:t>
            </w:r>
          </w:p>
        </w:tc>
        <w:tc>
          <w:tcPr>
            <w:tcW w:w="1759" w:type="dxa"/>
          </w:tcPr>
          <w:p>
            <w:pPr>
              <w:spacing w:line="220" w:lineRule="exact"/>
              <w:rPr>
                <w:rFonts w:eastAsia="仿宋_GB2312"/>
                <w:bCs/>
                <w:sz w:val="32"/>
                <w:szCs w:val="44"/>
              </w:rPr>
            </w:pPr>
            <w:r>
              <w:rPr>
                <w:rFonts w:eastAsia="仿宋_GB2312"/>
                <w:b/>
                <w:bCs/>
                <w:kern w:val="0"/>
                <w:sz w:val="18"/>
                <w:szCs w:val="18"/>
              </w:rPr>
              <w:t>理学类【含工学类授理学学位者；不含数学、统计学、地理学（人文地理学）】</w:t>
            </w:r>
          </w:p>
        </w:tc>
        <w:tc>
          <w:tcPr>
            <w:tcW w:w="2040" w:type="dxa"/>
          </w:tcPr>
          <w:p>
            <w:pPr>
              <w:spacing w:line="220" w:lineRule="exact"/>
              <w:rPr>
                <w:rFonts w:eastAsia="仿宋_GB2312"/>
                <w:bCs/>
                <w:sz w:val="32"/>
                <w:szCs w:val="44"/>
              </w:rPr>
            </w:pPr>
            <w:r>
              <w:rPr>
                <w:rFonts w:eastAsia="仿宋_GB2312"/>
                <w:b/>
                <w:bCs/>
                <w:kern w:val="0"/>
                <w:sz w:val="18"/>
                <w:szCs w:val="18"/>
              </w:rPr>
              <w:t>工学I类【不含工学类授理学学位者】主要包括化</w:t>
            </w:r>
            <w:r>
              <w:rPr>
                <w:rFonts w:hint="eastAsia" w:eastAsia="仿宋_GB2312"/>
                <w:b/>
                <w:bCs/>
                <w:kern w:val="0"/>
                <w:sz w:val="18"/>
                <w:szCs w:val="18"/>
              </w:rPr>
              <w:t>工</w:t>
            </w:r>
            <w:r>
              <w:rPr>
                <w:rFonts w:eastAsia="仿宋_GB2312"/>
                <w:b/>
                <w:bCs/>
                <w:kern w:val="0"/>
                <w:sz w:val="18"/>
                <w:szCs w:val="18"/>
              </w:rPr>
              <w:t>、生</w:t>
            </w:r>
            <w:r>
              <w:rPr>
                <w:rFonts w:hint="eastAsia" w:eastAsia="仿宋_GB2312"/>
                <w:b/>
                <w:bCs/>
                <w:kern w:val="0"/>
                <w:sz w:val="18"/>
                <w:szCs w:val="18"/>
              </w:rPr>
              <w:t>工</w:t>
            </w:r>
            <w:r>
              <w:rPr>
                <w:rFonts w:eastAsia="仿宋_GB2312"/>
                <w:b/>
                <w:bCs/>
                <w:kern w:val="0"/>
                <w:sz w:val="18"/>
                <w:szCs w:val="18"/>
              </w:rPr>
              <w:t>、材料、环境类</w:t>
            </w:r>
          </w:p>
        </w:tc>
        <w:tc>
          <w:tcPr>
            <w:tcW w:w="1860" w:type="dxa"/>
          </w:tcPr>
          <w:p>
            <w:pPr>
              <w:spacing w:line="220" w:lineRule="exact"/>
              <w:rPr>
                <w:rFonts w:eastAsia="仿宋_GB2312"/>
                <w:bCs/>
                <w:sz w:val="32"/>
                <w:szCs w:val="44"/>
              </w:rPr>
            </w:pPr>
            <w:r>
              <w:rPr>
                <w:rFonts w:eastAsia="仿宋_GB2312"/>
                <w:b/>
                <w:bCs/>
                <w:kern w:val="0"/>
                <w:sz w:val="18"/>
                <w:szCs w:val="18"/>
              </w:rPr>
              <w:t>工学II类（除工学I类以外）、农学类、数学、统计学</w:t>
            </w:r>
          </w:p>
        </w:tc>
        <w:tc>
          <w:tcPr>
            <w:tcW w:w="3060" w:type="dxa"/>
          </w:tcPr>
          <w:p>
            <w:pPr>
              <w:spacing w:line="220" w:lineRule="exact"/>
              <w:rPr>
                <w:rFonts w:eastAsia="仿宋_GB2312"/>
                <w:bCs/>
                <w:sz w:val="18"/>
                <w:szCs w:val="18"/>
              </w:rPr>
            </w:pPr>
            <w:r>
              <w:rPr>
                <w:rFonts w:eastAsia="仿宋_GB2312"/>
                <w:b/>
                <w:bCs/>
                <w:kern w:val="0"/>
                <w:sz w:val="18"/>
                <w:szCs w:val="18"/>
              </w:rPr>
              <w:t>哲学类、法学类</w:t>
            </w:r>
            <w:r>
              <w:rPr>
                <w:rFonts w:hint="eastAsia" w:eastAsia="仿宋_GB2312"/>
                <w:b/>
                <w:bCs/>
                <w:kern w:val="0"/>
                <w:sz w:val="18"/>
                <w:szCs w:val="18"/>
              </w:rPr>
              <w:t>【不含知识产权】</w:t>
            </w:r>
            <w:r>
              <w:rPr>
                <w:rFonts w:eastAsia="仿宋_GB2312"/>
                <w:b/>
                <w:bCs/>
                <w:kern w:val="0"/>
                <w:sz w:val="18"/>
                <w:szCs w:val="18"/>
              </w:rPr>
              <w:t>、教育学类【不含学前教育、学科教学论</w:t>
            </w:r>
            <w:r>
              <w:rPr>
                <w:rFonts w:hint="eastAsia" w:eastAsia="仿宋_GB2312"/>
                <w:b/>
                <w:bCs/>
                <w:kern w:val="0"/>
                <w:sz w:val="18"/>
                <w:szCs w:val="18"/>
              </w:rPr>
              <w:t>和</w:t>
            </w:r>
            <w:r>
              <w:rPr>
                <w:rFonts w:eastAsia="仿宋_GB2312"/>
                <w:b/>
                <w:bCs/>
                <w:kern w:val="0"/>
                <w:sz w:val="18"/>
                <w:szCs w:val="18"/>
              </w:rPr>
              <w:t>体育学】、文学类【不含新闻传播学</w:t>
            </w:r>
            <w:r>
              <w:rPr>
                <w:rFonts w:hint="eastAsia" w:eastAsia="仿宋_GB2312"/>
                <w:b/>
                <w:bCs/>
                <w:kern w:val="0"/>
                <w:sz w:val="18"/>
                <w:szCs w:val="18"/>
              </w:rPr>
              <w:t>和</w:t>
            </w:r>
            <w:r>
              <w:rPr>
                <w:rFonts w:eastAsia="仿宋_GB2312"/>
                <w:b/>
                <w:bCs/>
                <w:kern w:val="0"/>
                <w:sz w:val="18"/>
                <w:szCs w:val="18"/>
              </w:rPr>
              <w:t>中国语言文学（文化创意</w:t>
            </w:r>
            <w:r>
              <w:rPr>
                <w:rFonts w:hint="eastAsia" w:eastAsia="仿宋_GB2312"/>
                <w:b/>
                <w:bCs/>
                <w:kern w:val="0"/>
                <w:sz w:val="18"/>
                <w:szCs w:val="18"/>
              </w:rPr>
              <w:t>方向</w:t>
            </w:r>
            <w:r>
              <w:rPr>
                <w:rFonts w:eastAsia="仿宋_GB2312"/>
                <w:b/>
                <w:bCs/>
                <w:kern w:val="0"/>
                <w:sz w:val="18"/>
                <w:szCs w:val="18"/>
              </w:rPr>
              <w:t>）】、历史学类、管理学类</w:t>
            </w:r>
            <w:r>
              <w:rPr>
                <w:rFonts w:hint="eastAsia" w:eastAsia="仿宋_GB2312"/>
                <w:b/>
                <w:bCs/>
                <w:kern w:val="0"/>
                <w:sz w:val="18"/>
                <w:szCs w:val="18"/>
              </w:rPr>
              <w:t>【不含</w:t>
            </w:r>
            <w:r>
              <w:rPr>
                <w:rFonts w:eastAsia="仿宋_GB2312"/>
                <w:b/>
                <w:bCs/>
                <w:kern w:val="0"/>
                <w:sz w:val="18"/>
                <w:szCs w:val="18"/>
              </w:rPr>
              <w:t>会计学</w:t>
            </w:r>
            <w:r>
              <w:rPr>
                <w:rFonts w:hint="eastAsia" w:eastAsia="仿宋_GB2312"/>
                <w:b/>
                <w:bCs/>
                <w:kern w:val="0"/>
                <w:sz w:val="18"/>
                <w:szCs w:val="18"/>
              </w:rPr>
              <w:t>和</w:t>
            </w:r>
            <w:r>
              <w:rPr>
                <w:rFonts w:eastAsia="仿宋_GB2312"/>
                <w:b/>
                <w:bCs/>
                <w:kern w:val="0"/>
                <w:sz w:val="18"/>
                <w:szCs w:val="18"/>
              </w:rPr>
              <w:t>旅游管理</w:t>
            </w:r>
            <w:r>
              <w:rPr>
                <w:rFonts w:hint="eastAsia" w:eastAsia="仿宋_GB2312"/>
                <w:b/>
                <w:bCs/>
                <w:kern w:val="0"/>
                <w:sz w:val="18"/>
                <w:szCs w:val="18"/>
              </w:rPr>
              <w:t>】</w:t>
            </w:r>
            <w:r>
              <w:rPr>
                <w:rFonts w:eastAsia="仿宋_GB2312"/>
                <w:b/>
                <w:bCs/>
                <w:kern w:val="0"/>
                <w:sz w:val="18"/>
                <w:szCs w:val="18"/>
              </w:rPr>
              <w:t>、</w:t>
            </w:r>
            <w:r>
              <w:rPr>
                <w:rFonts w:hint="eastAsia" w:eastAsia="仿宋_GB2312"/>
                <w:b/>
                <w:bCs/>
                <w:kern w:val="0"/>
                <w:sz w:val="18"/>
                <w:szCs w:val="18"/>
              </w:rPr>
              <w:t>地理学【</w:t>
            </w:r>
            <w:r>
              <w:rPr>
                <w:rFonts w:eastAsia="仿宋_GB2312"/>
                <w:b/>
                <w:bCs/>
                <w:kern w:val="0"/>
                <w:sz w:val="18"/>
                <w:szCs w:val="18"/>
              </w:rPr>
              <w:t>人文地理学</w:t>
            </w:r>
            <w:r>
              <w:rPr>
                <w:rFonts w:hint="eastAsia" w:eastAsia="仿宋_GB2312"/>
                <w:b/>
                <w:bCs/>
                <w:kern w:val="0"/>
                <w:sz w:val="18"/>
                <w:szCs w:val="18"/>
              </w:rPr>
              <w:t>】、马克思主义理论</w:t>
            </w:r>
          </w:p>
        </w:tc>
        <w:tc>
          <w:tcPr>
            <w:tcW w:w="2639" w:type="dxa"/>
          </w:tcPr>
          <w:p>
            <w:pPr>
              <w:spacing w:line="220" w:lineRule="exact"/>
              <w:rPr>
                <w:rFonts w:eastAsia="仿宋_GB2312"/>
                <w:bCs/>
                <w:sz w:val="32"/>
                <w:szCs w:val="44"/>
              </w:rPr>
            </w:pPr>
            <w:r>
              <w:rPr>
                <w:rFonts w:eastAsia="仿宋_GB2312"/>
                <w:b/>
                <w:bCs/>
                <w:kern w:val="0"/>
                <w:sz w:val="18"/>
                <w:szCs w:val="18"/>
              </w:rPr>
              <w:t>经济学类、</w:t>
            </w:r>
            <w:r>
              <w:rPr>
                <w:rFonts w:hint="eastAsia" w:eastAsia="仿宋_GB2312"/>
                <w:b/>
                <w:bCs/>
                <w:kern w:val="0"/>
                <w:sz w:val="18"/>
                <w:szCs w:val="18"/>
              </w:rPr>
              <w:t>文学类【</w:t>
            </w:r>
            <w:r>
              <w:rPr>
                <w:rFonts w:eastAsia="仿宋_GB2312"/>
                <w:b/>
                <w:bCs/>
                <w:kern w:val="0"/>
                <w:sz w:val="18"/>
                <w:szCs w:val="18"/>
              </w:rPr>
              <w:t>新闻传播学、中国语言文学</w:t>
            </w:r>
            <w:r>
              <w:rPr>
                <w:rFonts w:hint="eastAsia" w:eastAsia="仿宋_GB2312"/>
                <w:b/>
                <w:bCs/>
                <w:kern w:val="0"/>
                <w:sz w:val="18"/>
                <w:szCs w:val="18"/>
              </w:rPr>
              <w:t>（</w:t>
            </w:r>
            <w:r>
              <w:rPr>
                <w:rFonts w:eastAsia="仿宋_GB2312"/>
                <w:b/>
                <w:bCs/>
                <w:kern w:val="0"/>
                <w:sz w:val="18"/>
                <w:szCs w:val="18"/>
              </w:rPr>
              <w:t>文化创意</w:t>
            </w:r>
            <w:r>
              <w:rPr>
                <w:rFonts w:hint="eastAsia" w:eastAsia="仿宋_GB2312"/>
                <w:b/>
                <w:bCs/>
                <w:kern w:val="0"/>
                <w:sz w:val="18"/>
                <w:szCs w:val="18"/>
              </w:rPr>
              <w:t>方向）</w:t>
            </w:r>
            <w:r>
              <w:rPr>
                <w:rFonts w:eastAsia="仿宋_GB2312"/>
                <w:b/>
                <w:bCs/>
                <w:kern w:val="0"/>
                <w:sz w:val="18"/>
                <w:szCs w:val="18"/>
              </w:rPr>
              <w:t>】等</w:t>
            </w:r>
          </w:p>
        </w:tc>
        <w:tc>
          <w:tcPr>
            <w:tcW w:w="2032" w:type="dxa"/>
          </w:tcPr>
          <w:p>
            <w:pPr>
              <w:spacing w:line="220" w:lineRule="exact"/>
              <w:rPr>
                <w:rFonts w:eastAsia="仿宋_GB2312"/>
                <w:bCs/>
                <w:sz w:val="32"/>
                <w:szCs w:val="44"/>
              </w:rPr>
            </w:pPr>
            <w:r>
              <w:rPr>
                <w:rFonts w:eastAsia="仿宋_GB2312"/>
                <w:b/>
                <w:bCs/>
                <w:kern w:val="0"/>
                <w:sz w:val="18"/>
                <w:szCs w:val="18"/>
              </w:rPr>
              <w:t>外国语言文学</w:t>
            </w:r>
            <w:r>
              <w:rPr>
                <w:rFonts w:hint="eastAsia" w:eastAsia="仿宋_GB2312"/>
                <w:b/>
                <w:bCs/>
                <w:kern w:val="0"/>
                <w:sz w:val="18"/>
                <w:szCs w:val="18"/>
              </w:rPr>
              <w:t>类</w:t>
            </w:r>
            <w:r>
              <w:rPr>
                <w:rFonts w:eastAsia="仿宋_GB2312"/>
                <w:b/>
                <w:bCs/>
                <w:kern w:val="0"/>
                <w:sz w:val="18"/>
                <w:szCs w:val="18"/>
              </w:rPr>
              <w:t>、社会</w:t>
            </w:r>
            <w:r>
              <w:rPr>
                <w:rFonts w:hint="eastAsia" w:eastAsia="仿宋_GB2312"/>
                <w:b/>
                <w:bCs/>
                <w:kern w:val="0"/>
                <w:sz w:val="18"/>
                <w:szCs w:val="18"/>
              </w:rPr>
              <w:t>学</w:t>
            </w:r>
            <w:r>
              <w:rPr>
                <w:rFonts w:eastAsia="仿宋_GB2312"/>
                <w:b/>
                <w:bCs/>
                <w:kern w:val="0"/>
                <w:sz w:val="18"/>
                <w:szCs w:val="18"/>
              </w:rPr>
              <w:t>、</w:t>
            </w:r>
            <w:r>
              <w:rPr>
                <w:rFonts w:hint="eastAsia" w:eastAsia="仿宋_GB2312"/>
                <w:b/>
                <w:bCs/>
                <w:kern w:val="0"/>
                <w:sz w:val="18"/>
                <w:szCs w:val="18"/>
              </w:rPr>
              <w:t>教育学【体育学】艺术学</w:t>
            </w:r>
            <w:r>
              <w:rPr>
                <w:rFonts w:eastAsia="仿宋_GB2312"/>
                <w:b/>
                <w:bCs/>
                <w:kern w:val="0"/>
                <w:sz w:val="18"/>
                <w:szCs w:val="18"/>
              </w:rPr>
              <w:t>类、</w:t>
            </w:r>
            <w:r>
              <w:rPr>
                <w:rFonts w:hint="eastAsia" w:eastAsia="仿宋_GB2312"/>
                <w:b/>
                <w:bCs/>
                <w:kern w:val="0"/>
                <w:sz w:val="18"/>
                <w:szCs w:val="18"/>
              </w:rPr>
              <w:t>其他【含</w:t>
            </w:r>
            <w:r>
              <w:rPr>
                <w:rFonts w:eastAsia="仿宋_GB2312"/>
                <w:b/>
                <w:bCs/>
                <w:kern w:val="0"/>
                <w:sz w:val="18"/>
                <w:szCs w:val="18"/>
              </w:rPr>
              <w:t>学前教育、学科教学论、会计学、知识产权、旅游管理</w:t>
            </w:r>
            <w:r>
              <w:rPr>
                <w:rFonts w:hint="eastAsia" w:eastAsia="仿宋_GB2312"/>
                <w:b/>
                <w:bCs/>
                <w:kern w:val="0"/>
                <w:sz w:val="18"/>
                <w:szCs w:val="18"/>
              </w:rPr>
              <w:t>专业</w:t>
            </w:r>
            <w:r>
              <w:rPr>
                <w:rFonts w:eastAsia="仿宋_GB2312"/>
                <w:b/>
                <w:bCs/>
                <w:kern w:val="0"/>
                <w:sz w:val="18"/>
                <w:szCs w:val="18"/>
              </w:rPr>
              <w:t>等</w:t>
            </w:r>
            <w:r>
              <w:rPr>
                <w:rFonts w:hint="eastAsia" w:eastAsia="仿宋_GB2312"/>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8" w:type="dxa"/>
            <w:vAlign w:val="center"/>
          </w:tcPr>
          <w:p>
            <w:pPr>
              <w:widowControl/>
              <w:spacing w:line="220" w:lineRule="exact"/>
              <w:jc w:val="center"/>
              <w:rPr>
                <w:rFonts w:ascii="宋体" w:hAnsi="宋体"/>
                <w:kern w:val="0"/>
                <w:sz w:val="18"/>
                <w:szCs w:val="18"/>
              </w:rPr>
            </w:pPr>
            <w:r>
              <w:rPr>
                <w:rFonts w:ascii="宋体" w:hAnsi="宋体"/>
                <w:kern w:val="0"/>
                <w:sz w:val="18"/>
                <w:szCs w:val="18"/>
              </w:rPr>
              <w:t>翔宇</w:t>
            </w:r>
          </w:p>
          <w:p>
            <w:pPr>
              <w:widowControl/>
              <w:spacing w:line="220" w:lineRule="exact"/>
              <w:jc w:val="center"/>
              <w:rPr>
                <w:rFonts w:ascii="宋体" w:hAnsi="宋体"/>
                <w:kern w:val="0"/>
                <w:sz w:val="18"/>
                <w:szCs w:val="18"/>
              </w:rPr>
            </w:pPr>
            <w:r>
              <w:rPr>
                <w:rFonts w:ascii="宋体" w:hAnsi="宋体"/>
                <w:kern w:val="0"/>
                <w:sz w:val="18"/>
                <w:szCs w:val="18"/>
              </w:rPr>
              <w:t>英才A+</w:t>
            </w:r>
          </w:p>
        </w:tc>
        <w:tc>
          <w:tcPr>
            <w:tcW w:w="13390" w:type="dxa"/>
            <w:gridSpan w:val="6"/>
            <w:vAlign w:val="center"/>
          </w:tcPr>
          <w:p>
            <w:pPr>
              <w:widowControl/>
              <w:spacing w:line="220" w:lineRule="exact"/>
              <w:rPr>
                <w:rFonts w:ascii="宋体" w:hAnsi="宋体"/>
                <w:kern w:val="0"/>
                <w:sz w:val="18"/>
                <w:szCs w:val="18"/>
              </w:rPr>
            </w:pPr>
            <w:r>
              <w:rPr>
                <w:rFonts w:hint="eastAsia" w:ascii="宋体" w:hAnsi="宋体"/>
                <w:kern w:val="0"/>
                <w:sz w:val="18"/>
                <w:szCs w:val="18"/>
              </w:rPr>
              <w:t>毕业于海外著名大学（泰晤士报、QS、US News全球排名TOP200），或C9联盟高校，或中科院、社科院，或教育部公布的“一流大学”建设高校且攻读博士学位学科在教育部学科评估中评估结果为A+，成果达到翔宇英才A类要求。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widowControl/>
              <w:spacing w:line="220" w:lineRule="exact"/>
              <w:jc w:val="center"/>
              <w:rPr>
                <w:rFonts w:ascii="宋体" w:hAnsi="宋体"/>
                <w:kern w:val="0"/>
                <w:sz w:val="18"/>
                <w:szCs w:val="18"/>
              </w:rPr>
            </w:pPr>
            <w:r>
              <w:rPr>
                <w:rFonts w:ascii="宋体" w:hAnsi="宋体"/>
                <w:kern w:val="0"/>
                <w:sz w:val="18"/>
                <w:szCs w:val="18"/>
              </w:rPr>
              <w:t>翔宇</w:t>
            </w:r>
          </w:p>
          <w:p>
            <w:pPr>
              <w:widowControl/>
              <w:spacing w:line="220" w:lineRule="exact"/>
              <w:jc w:val="center"/>
              <w:rPr>
                <w:rFonts w:ascii="宋体" w:hAnsi="宋体"/>
              </w:rPr>
            </w:pPr>
            <w:r>
              <w:rPr>
                <w:rFonts w:ascii="宋体" w:hAnsi="宋体"/>
                <w:kern w:val="0"/>
                <w:sz w:val="18"/>
                <w:szCs w:val="18"/>
              </w:rPr>
              <w:t>英才A</w:t>
            </w:r>
          </w:p>
        </w:tc>
        <w:tc>
          <w:tcPr>
            <w:tcW w:w="1759"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p>
          <w:p>
            <w:pPr>
              <w:widowControl/>
              <w:spacing w:line="220" w:lineRule="exact"/>
              <w:jc w:val="left"/>
              <w:rPr>
                <w:rFonts w:ascii="宋体" w:hAnsi="宋体"/>
                <w:kern w:val="0"/>
                <w:sz w:val="18"/>
                <w:szCs w:val="18"/>
              </w:rPr>
            </w:pPr>
            <w:r>
              <w:rPr>
                <w:rFonts w:ascii="宋体" w:hAnsi="宋体"/>
                <w:kern w:val="0"/>
                <w:sz w:val="18"/>
                <w:szCs w:val="18"/>
              </w:rPr>
              <w:t>1.在本学科SCI一区发表论文2篇（第一作者，下同）；</w:t>
            </w:r>
            <w:r>
              <w:rPr>
                <w:rFonts w:ascii="宋体" w:hAnsi="宋体"/>
                <w:kern w:val="0"/>
                <w:sz w:val="18"/>
                <w:szCs w:val="18"/>
              </w:rPr>
              <w:br w:type="textWrapping"/>
            </w:r>
            <w:r>
              <w:rPr>
                <w:rFonts w:ascii="宋体" w:hAnsi="宋体"/>
                <w:kern w:val="0"/>
                <w:sz w:val="18"/>
                <w:szCs w:val="18"/>
              </w:rPr>
              <w:t>2.在本学科SCI一区发表论文1篇和二区2篇；</w:t>
            </w:r>
            <w:r>
              <w:rPr>
                <w:rFonts w:ascii="宋体" w:hAnsi="宋体"/>
                <w:kern w:val="0"/>
                <w:sz w:val="18"/>
                <w:szCs w:val="18"/>
              </w:rPr>
              <w:br w:type="textWrapping"/>
            </w:r>
            <w:r>
              <w:rPr>
                <w:rFonts w:ascii="宋体" w:hAnsi="宋体"/>
                <w:kern w:val="0"/>
                <w:sz w:val="18"/>
                <w:szCs w:val="18"/>
              </w:rPr>
              <w:t>3.在本学科SCI一区发表论文1篇和三区4篇；</w:t>
            </w:r>
            <w:r>
              <w:rPr>
                <w:rFonts w:ascii="宋体" w:hAnsi="宋体"/>
                <w:kern w:val="0"/>
                <w:sz w:val="18"/>
                <w:szCs w:val="18"/>
              </w:rPr>
              <w:br w:type="textWrapping"/>
            </w:r>
            <w:r>
              <w:rPr>
                <w:rFonts w:ascii="宋体" w:hAnsi="宋体"/>
                <w:kern w:val="0"/>
                <w:sz w:val="18"/>
                <w:szCs w:val="18"/>
              </w:rPr>
              <w:t>4.在本学科SCI二区发表论文3篇和三区3篇；                                                                                                                                                5.在本学科SCI发表论文2篇并获得省部级科研成果奖励1项：一等奖前5名，二等奖前3名，三等奖前2名；</w:t>
            </w:r>
            <w:r>
              <w:rPr>
                <w:rFonts w:ascii="宋体" w:hAnsi="宋体"/>
                <w:kern w:val="0"/>
                <w:sz w:val="18"/>
                <w:szCs w:val="18"/>
              </w:rPr>
              <w:br w:type="textWrapping"/>
            </w:r>
            <w:r>
              <w:rPr>
                <w:rFonts w:ascii="宋体" w:hAnsi="宋体"/>
                <w:kern w:val="0"/>
                <w:sz w:val="18"/>
                <w:szCs w:val="18"/>
              </w:rPr>
              <w:t>6.在本学科SCI三区发表论文3篇并获得发明专利2项(一项排名第1，一项排名前2)；</w:t>
            </w:r>
          </w:p>
          <w:p>
            <w:pPr>
              <w:widowControl/>
              <w:spacing w:line="220" w:lineRule="exact"/>
              <w:jc w:val="left"/>
              <w:rPr>
                <w:rFonts w:ascii="宋体" w:hAnsi="宋体"/>
                <w:kern w:val="0"/>
                <w:sz w:val="18"/>
                <w:szCs w:val="18"/>
              </w:rPr>
            </w:pPr>
            <w:r>
              <w:rPr>
                <w:rFonts w:ascii="宋体" w:hAnsi="宋体"/>
                <w:kern w:val="0"/>
                <w:sz w:val="18"/>
                <w:szCs w:val="18"/>
              </w:rPr>
              <w:t>7.主持国家级项目1项并在本学科SCI发表论文3篇。</w:t>
            </w:r>
          </w:p>
        </w:tc>
        <w:tc>
          <w:tcPr>
            <w:tcW w:w="2040" w:type="dxa"/>
          </w:tcPr>
          <w:p>
            <w:pPr>
              <w:spacing w:line="220" w:lineRule="exact"/>
              <w:jc w:val="left"/>
              <w:rPr>
                <w:rFonts w:ascii="宋体" w:hAnsi="宋体"/>
                <w:kern w:val="0"/>
                <w:sz w:val="18"/>
                <w:szCs w:val="18"/>
              </w:rPr>
            </w:pPr>
            <w:r>
              <w:rPr>
                <w:rFonts w:ascii="宋体" w:hAnsi="宋体"/>
                <w:kern w:val="0"/>
                <w:sz w:val="18"/>
                <w:szCs w:val="18"/>
              </w:rPr>
              <w:t>近五年来满足下列条件之一：</w:t>
            </w:r>
          </w:p>
          <w:p>
            <w:pPr>
              <w:widowControl/>
              <w:spacing w:line="220" w:lineRule="exact"/>
              <w:jc w:val="left"/>
              <w:rPr>
                <w:rFonts w:ascii="宋体" w:hAnsi="宋体"/>
                <w:kern w:val="0"/>
                <w:sz w:val="18"/>
                <w:szCs w:val="18"/>
              </w:rPr>
            </w:pPr>
            <w:r>
              <w:rPr>
                <w:rFonts w:ascii="宋体" w:hAnsi="宋体"/>
                <w:kern w:val="0"/>
                <w:sz w:val="18"/>
                <w:szCs w:val="18"/>
              </w:rPr>
              <w:t>1.在本学科SCI一区发表论文1篇；</w:t>
            </w:r>
            <w:r>
              <w:rPr>
                <w:rFonts w:ascii="宋体" w:hAnsi="宋体"/>
                <w:kern w:val="0"/>
                <w:sz w:val="18"/>
                <w:szCs w:val="18"/>
              </w:rPr>
              <w:br w:type="textWrapping"/>
            </w:r>
            <w:r>
              <w:rPr>
                <w:rFonts w:ascii="宋体" w:hAnsi="宋体"/>
                <w:kern w:val="0"/>
                <w:sz w:val="18"/>
                <w:szCs w:val="18"/>
              </w:rPr>
              <w:t>2.在本学科SCI二区发表论文2篇或三区3篇；</w:t>
            </w:r>
            <w:r>
              <w:rPr>
                <w:rFonts w:ascii="宋体" w:hAnsi="宋体"/>
                <w:kern w:val="0"/>
                <w:sz w:val="18"/>
                <w:szCs w:val="18"/>
              </w:rPr>
              <w:br w:type="textWrapping"/>
            </w:r>
            <w:r>
              <w:rPr>
                <w:rFonts w:ascii="宋体" w:hAnsi="宋体"/>
                <w:kern w:val="0"/>
                <w:sz w:val="18"/>
                <w:szCs w:val="18"/>
              </w:rPr>
              <w:t>3.在本学科SCI三区发表论文2篇和SCI、EI期刊论文3篇；</w:t>
            </w:r>
            <w:r>
              <w:rPr>
                <w:rFonts w:ascii="宋体" w:hAnsi="宋体"/>
                <w:kern w:val="0"/>
                <w:sz w:val="18"/>
                <w:szCs w:val="18"/>
              </w:rPr>
              <w:br w:type="textWrapping"/>
            </w:r>
            <w:r>
              <w:rPr>
                <w:rFonts w:ascii="宋体" w:hAnsi="宋体"/>
                <w:kern w:val="0"/>
                <w:sz w:val="18"/>
                <w:szCs w:val="18"/>
              </w:rPr>
              <w:t>4.在本学科SCI三区发表论文2篇和发明专利2项：一项排名第1，一项排名前2；</w:t>
            </w:r>
            <w:r>
              <w:rPr>
                <w:rFonts w:ascii="宋体" w:hAnsi="宋体"/>
                <w:kern w:val="0"/>
                <w:sz w:val="18"/>
                <w:szCs w:val="18"/>
              </w:rPr>
              <w:br w:type="textWrapping"/>
            </w:r>
            <w:r>
              <w:rPr>
                <w:rFonts w:ascii="宋体" w:hAnsi="宋体"/>
                <w:kern w:val="0"/>
                <w:sz w:val="18"/>
                <w:szCs w:val="18"/>
              </w:rPr>
              <w:t>5.在本学科SCI、EI期刊发表论文4篇并获得发明专利2项（排名前2）；</w:t>
            </w:r>
            <w:r>
              <w:rPr>
                <w:rFonts w:ascii="宋体" w:hAnsi="宋体"/>
                <w:kern w:val="0"/>
                <w:sz w:val="18"/>
                <w:szCs w:val="18"/>
              </w:rPr>
              <w:br w:type="textWrapping"/>
            </w:r>
            <w:r>
              <w:rPr>
                <w:rFonts w:ascii="宋体" w:hAnsi="宋体"/>
                <w:kern w:val="0"/>
                <w:sz w:val="18"/>
                <w:szCs w:val="18"/>
              </w:rPr>
              <w:t>6.主持国家级项目1项或省部级项目2项并在本学科SCI、EI期刊发表论文3篇；</w:t>
            </w:r>
          </w:p>
          <w:p>
            <w:pPr>
              <w:widowControl/>
              <w:spacing w:line="220" w:lineRule="exact"/>
              <w:jc w:val="left"/>
              <w:rPr>
                <w:rFonts w:ascii="宋体" w:hAnsi="宋体"/>
                <w:kern w:val="0"/>
                <w:sz w:val="18"/>
                <w:szCs w:val="18"/>
              </w:rPr>
            </w:pPr>
            <w:r>
              <w:rPr>
                <w:rFonts w:ascii="宋体" w:hAnsi="宋体"/>
                <w:kern w:val="0"/>
                <w:sz w:val="18"/>
                <w:szCs w:val="18"/>
              </w:rPr>
              <w:t>7.主持重大研发项目（50万元以上）并获得发明专利2项（一项排名第1，一项排名前2）                                                                                                                                    8.获得省部级科研成果奖励1项：一等奖前3名，二等奖第1名。</w:t>
            </w:r>
          </w:p>
        </w:tc>
        <w:tc>
          <w:tcPr>
            <w:tcW w:w="18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1.在本学科SCI二区发表论文1篇；</w:t>
            </w:r>
            <w:r>
              <w:rPr>
                <w:rFonts w:ascii="宋体" w:hAnsi="宋体"/>
                <w:kern w:val="0"/>
                <w:sz w:val="18"/>
                <w:szCs w:val="18"/>
              </w:rPr>
              <w:br w:type="textWrapping"/>
            </w:r>
            <w:r>
              <w:rPr>
                <w:rFonts w:ascii="宋体" w:hAnsi="宋体"/>
                <w:kern w:val="0"/>
                <w:sz w:val="18"/>
                <w:szCs w:val="18"/>
              </w:rPr>
              <w:t>2.在本学科三区1篇、四区1篇；</w:t>
            </w:r>
            <w:r>
              <w:rPr>
                <w:rFonts w:ascii="宋体" w:hAnsi="宋体"/>
                <w:kern w:val="0"/>
                <w:sz w:val="18"/>
                <w:szCs w:val="18"/>
              </w:rPr>
              <w:br w:type="textWrapping"/>
            </w:r>
            <w:r>
              <w:rPr>
                <w:rFonts w:ascii="宋体" w:hAnsi="宋体"/>
                <w:kern w:val="0"/>
                <w:sz w:val="18"/>
                <w:szCs w:val="18"/>
              </w:rPr>
              <w:t>3.在本学科SCI四区或EI论文3篇</w:t>
            </w:r>
            <w:r>
              <w:rPr>
                <w:rFonts w:hint="eastAsia" w:ascii="宋体" w:hAnsi="宋体"/>
                <w:kern w:val="0"/>
                <w:sz w:val="18"/>
                <w:szCs w:val="18"/>
              </w:rPr>
              <w:t>；</w:t>
            </w:r>
            <w:r>
              <w:rPr>
                <w:rFonts w:ascii="宋体" w:hAnsi="宋体"/>
                <w:kern w:val="0"/>
                <w:sz w:val="18"/>
                <w:szCs w:val="18"/>
              </w:rPr>
              <w:br w:type="textWrapping"/>
            </w:r>
            <w:r>
              <w:rPr>
                <w:rFonts w:ascii="宋体" w:hAnsi="宋体"/>
                <w:kern w:val="0"/>
                <w:sz w:val="18"/>
                <w:szCs w:val="18"/>
              </w:rPr>
              <w:t>4.在本学科SCI、EI期刊发表论文1篇和发明专利1项（排名前2）或2项(排名前3)）；</w:t>
            </w:r>
          </w:p>
          <w:p>
            <w:pPr>
              <w:widowControl/>
              <w:spacing w:line="220" w:lineRule="exact"/>
              <w:jc w:val="left"/>
              <w:rPr>
                <w:rFonts w:ascii="宋体" w:hAnsi="宋体"/>
                <w:kern w:val="0"/>
                <w:sz w:val="18"/>
                <w:szCs w:val="18"/>
              </w:rPr>
            </w:pPr>
            <w:r>
              <w:rPr>
                <w:rFonts w:ascii="宋体" w:hAnsi="宋体"/>
                <w:kern w:val="0"/>
                <w:sz w:val="18"/>
                <w:szCs w:val="18"/>
              </w:rPr>
              <w:t>5.发表CCF A（B）类会议论文2篇</w:t>
            </w:r>
            <w:r>
              <w:rPr>
                <w:rFonts w:hint="eastAsia" w:ascii="宋体" w:hAnsi="宋体"/>
                <w:kern w:val="0"/>
                <w:sz w:val="18"/>
                <w:szCs w:val="18"/>
              </w:rPr>
              <w:t>；</w:t>
            </w:r>
          </w:p>
          <w:p>
            <w:pPr>
              <w:widowControl/>
              <w:spacing w:line="220" w:lineRule="exact"/>
              <w:jc w:val="left"/>
              <w:rPr>
                <w:rFonts w:ascii="宋体" w:hAnsi="宋体"/>
                <w:kern w:val="0"/>
                <w:sz w:val="18"/>
                <w:szCs w:val="18"/>
              </w:rPr>
            </w:pPr>
            <w:r>
              <w:rPr>
                <w:rFonts w:ascii="宋体" w:hAnsi="宋体"/>
                <w:kern w:val="0"/>
                <w:sz w:val="18"/>
                <w:szCs w:val="18"/>
              </w:rPr>
              <w:t>6.主持国家级项目1项或省部级2项</w:t>
            </w:r>
            <w:r>
              <w:rPr>
                <w:rFonts w:hint="eastAsia" w:ascii="宋体" w:hAnsi="宋体"/>
                <w:kern w:val="0"/>
                <w:sz w:val="18"/>
                <w:szCs w:val="18"/>
              </w:rPr>
              <w:t>；</w:t>
            </w:r>
          </w:p>
          <w:p>
            <w:pPr>
              <w:widowControl/>
              <w:spacing w:line="220" w:lineRule="exact"/>
              <w:jc w:val="left"/>
              <w:rPr>
                <w:rFonts w:ascii="宋体" w:hAnsi="宋体"/>
                <w:kern w:val="0"/>
                <w:sz w:val="18"/>
                <w:szCs w:val="18"/>
              </w:rPr>
            </w:pPr>
            <w:r>
              <w:rPr>
                <w:rFonts w:ascii="宋体" w:hAnsi="宋体"/>
                <w:kern w:val="0"/>
                <w:sz w:val="18"/>
                <w:szCs w:val="18"/>
              </w:rPr>
              <w:t>7.主持重大研发项目（30万元以上）并发明专利2项(排名前2)；                                                                                                                     8.获得省部级科研成果奖励1项：一等奖前5名，二等奖前3名，三等奖排名第1。</w:t>
            </w:r>
          </w:p>
          <w:p>
            <w:pPr>
              <w:widowControl/>
              <w:spacing w:line="220" w:lineRule="exact"/>
              <w:jc w:val="left"/>
              <w:rPr>
                <w:rFonts w:ascii="宋体" w:hAnsi="宋体"/>
                <w:kern w:val="0"/>
                <w:sz w:val="18"/>
                <w:szCs w:val="18"/>
              </w:rPr>
            </w:pPr>
          </w:p>
        </w:tc>
        <w:tc>
          <w:tcPr>
            <w:tcW w:w="30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1.发表本学科CSSCI来源期刊论文一类1篇或SSCI收录论文1篇或SCI收录论文2篇；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2.发表本学科CSSCI来源期刊论文二类2篇；</w:t>
            </w:r>
          </w:p>
          <w:p>
            <w:pPr>
              <w:widowControl/>
              <w:spacing w:line="220" w:lineRule="exact"/>
              <w:jc w:val="left"/>
              <w:rPr>
                <w:rFonts w:ascii="宋体" w:hAnsi="宋体"/>
                <w:kern w:val="0"/>
                <w:sz w:val="18"/>
                <w:szCs w:val="18"/>
              </w:rPr>
            </w:pPr>
            <w:r>
              <w:rPr>
                <w:rFonts w:ascii="宋体" w:hAnsi="宋体"/>
                <w:kern w:val="0"/>
                <w:sz w:val="18"/>
                <w:szCs w:val="18"/>
              </w:rPr>
              <w:t>3.发表本学科CSSCI来源期刊论文三类3篇</w:t>
            </w:r>
            <w:r>
              <w:rPr>
                <w:rFonts w:hint="eastAsia" w:ascii="宋体" w:hAnsi="宋体"/>
                <w:kern w:val="0"/>
                <w:sz w:val="18"/>
                <w:szCs w:val="18"/>
              </w:rPr>
              <w:t>；</w:t>
            </w:r>
            <w:r>
              <w:rPr>
                <w:rFonts w:ascii="宋体" w:hAnsi="宋体"/>
                <w:kern w:val="0"/>
                <w:sz w:val="18"/>
                <w:szCs w:val="18"/>
              </w:rPr>
              <w:t xml:space="preserve">                                                                                                                    </w:t>
            </w:r>
            <w:r>
              <w:rPr>
                <w:rFonts w:hint="eastAsia" w:ascii="宋体" w:hAnsi="宋体"/>
                <w:kern w:val="0"/>
                <w:sz w:val="18"/>
                <w:szCs w:val="18"/>
              </w:rPr>
              <w:t>4</w:t>
            </w:r>
            <w:r>
              <w:rPr>
                <w:rFonts w:ascii="宋体" w:hAnsi="宋体"/>
                <w:kern w:val="0"/>
                <w:sz w:val="18"/>
                <w:szCs w:val="18"/>
              </w:rPr>
              <w:t>.发表本学科CSSCI来源期刊论文4篇</w:t>
            </w:r>
            <w:r>
              <w:rPr>
                <w:rFonts w:hint="eastAsia" w:ascii="宋体" w:hAnsi="宋体"/>
                <w:kern w:val="0"/>
                <w:sz w:val="18"/>
                <w:szCs w:val="18"/>
              </w:rPr>
              <w:t>；</w:t>
            </w:r>
          </w:p>
          <w:p>
            <w:pPr>
              <w:widowControl/>
              <w:spacing w:line="220" w:lineRule="exact"/>
              <w:jc w:val="left"/>
              <w:rPr>
                <w:rFonts w:ascii="宋体" w:hAnsi="宋体"/>
                <w:kern w:val="0"/>
                <w:sz w:val="18"/>
                <w:szCs w:val="18"/>
              </w:rPr>
            </w:pPr>
            <w:r>
              <w:rPr>
                <w:rFonts w:hint="eastAsia" w:ascii="宋体" w:hAnsi="宋体"/>
                <w:kern w:val="0"/>
                <w:sz w:val="18"/>
                <w:szCs w:val="18"/>
              </w:rPr>
              <w:t>5</w:t>
            </w:r>
            <w:r>
              <w:rPr>
                <w:rFonts w:ascii="宋体" w:hAnsi="宋体"/>
                <w:kern w:val="0"/>
                <w:sz w:val="18"/>
                <w:szCs w:val="18"/>
              </w:rPr>
              <w:t>.发表本学科CSSCI来源期刊论文3篇（其中3类2篇）和核心期刊收录论文2篇；</w:t>
            </w:r>
          </w:p>
          <w:p>
            <w:pPr>
              <w:widowControl/>
              <w:spacing w:line="220" w:lineRule="exact"/>
              <w:jc w:val="left"/>
              <w:rPr>
                <w:rFonts w:ascii="宋体" w:hAnsi="宋体"/>
                <w:kern w:val="0"/>
                <w:sz w:val="18"/>
                <w:szCs w:val="18"/>
              </w:rPr>
            </w:pPr>
            <w:r>
              <w:rPr>
                <w:rFonts w:hint="eastAsia" w:ascii="宋体" w:hAnsi="宋体"/>
                <w:kern w:val="0"/>
                <w:sz w:val="18"/>
                <w:szCs w:val="18"/>
              </w:rPr>
              <w:t>6</w:t>
            </w:r>
            <w:r>
              <w:rPr>
                <w:rFonts w:ascii="宋体" w:hAnsi="宋体"/>
                <w:kern w:val="0"/>
                <w:sz w:val="18"/>
                <w:szCs w:val="18"/>
              </w:rPr>
              <w:t>.发表本学科CSSCI来源期刊论文2篇和获得省部级科研成果奖励1项：一等奖前5名，二等奖前3名，三等奖前2名；</w:t>
            </w:r>
            <w:r>
              <w:rPr>
                <w:rFonts w:ascii="宋体" w:hAnsi="宋体"/>
                <w:kern w:val="0"/>
                <w:sz w:val="18"/>
                <w:szCs w:val="18"/>
              </w:rPr>
              <w:br w:type="textWrapping"/>
            </w:r>
            <w:r>
              <w:rPr>
                <w:rFonts w:hint="eastAsia" w:ascii="宋体" w:hAnsi="宋体"/>
                <w:kern w:val="0"/>
                <w:sz w:val="18"/>
                <w:szCs w:val="18"/>
              </w:rPr>
              <w:t>7</w:t>
            </w:r>
            <w:r>
              <w:rPr>
                <w:rFonts w:ascii="宋体" w:hAnsi="宋体"/>
                <w:kern w:val="0"/>
                <w:sz w:val="18"/>
                <w:szCs w:val="18"/>
              </w:rPr>
              <w:t>.主持国家基金1项和发表本学科CSSCI来源期刊论文1篇；</w:t>
            </w:r>
          </w:p>
          <w:p>
            <w:pPr>
              <w:widowControl/>
              <w:spacing w:line="220" w:lineRule="exact"/>
              <w:jc w:val="left"/>
              <w:rPr>
                <w:rFonts w:ascii="宋体" w:hAnsi="宋体"/>
                <w:kern w:val="0"/>
                <w:sz w:val="18"/>
                <w:szCs w:val="18"/>
              </w:rPr>
            </w:pPr>
            <w:r>
              <w:rPr>
                <w:rFonts w:hint="eastAsia" w:ascii="宋体" w:hAnsi="宋体"/>
                <w:kern w:val="0"/>
                <w:sz w:val="18"/>
                <w:szCs w:val="18"/>
              </w:rPr>
              <w:t>8</w:t>
            </w:r>
            <w:r>
              <w:rPr>
                <w:rFonts w:ascii="宋体" w:hAnsi="宋体"/>
                <w:kern w:val="0"/>
                <w:sz w:val="18"/>
                <w:szCs w:val="18"/>
              </w:rPr>
              <w:t>.决策咨询报告被省部级党政领导人批示并采纳1项。</w:t>
            </w:r>
          </w:p>
        </w:tc>
        <w:tc>
          <w:tcPr>
            <w:tcW w:w="2639" w:type="dxa"/>
          </w:tcPr>
          <w:p>
            <w:pPr>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1.发表本学科CSSCI来源期刊论文3篇；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2.发表本学科CSSCI来源期刊论文2篇和核心期刊收录论文2篇；</w:t>
            </w:r>
            <w:r>
              <w:rPr>
                <w:rFonts w:ascii="宋体" w:hAnsi="宋体"/>
                <w:kern w:val="0"/>
                <w:sz w:val="18"/>
                <w:szCs w:val="18"/>
              </w:rPr>
              <w:br w:type="textWrapping"/>
            </w:r>
            <w:r>
              <w:rPr>
                <w:rFonts w:ascii="宋体" w:hAnsi="宋体"/>
                <w:kern w:val="0"/>
                <w:sz w:val="18"/>
                <w:szCs w:val="18"/>
              </w:rPr>
              <w:t>3.发表本学科CSSCI来源期刊论文1篇和核心期刊收录论文5篇；                                                                                                                                                                               4.发表本学科CSSCI来源期刊论文1篇并获得省部级科研成果奖励1项：一等奖前5，二等奖前3名，三等奖前2名；                                                                                     5.主持省部级项目1项、市厅级项目2项并在本学科发表CSSCI来源期刊论文1篇；</w:t>
            </w:r>
          </w:p>
          <w:p>
            <w:pPr>
              <w:widowControl/>
              <w:spacing w:line="220" w:lineRule="exact"/>
              <w:jc w:val="left"/>
              <w:rPr>
                <w:rFonts w:ascii="宋体" w:hAnsi="宋体"/>
                <w:kern w:val="0"/>
                <w:sz w:val="18"/>
                <w:szCs w:val="18"/>
              </w:rPr>
            </w:pPr>
            <w:r>
              <w:rPr>
                <w:rFonts w:ascii="宋体" w:hAnsi="宋体"/>
                <w:kern w:val="0"/>
                <w:sz w:val="18"/>
                <w:szCs w:val="18"/>
              </w:rPr>
              <w:t>6.决策咨询报告被省部级党政领导人批示1项或市厅级党政主要领导批示并采纳2项以上。</w:t>
            </w:r>
          </w:p>
        </w:tc>
        <w:tc>
          <w:tcPr>
            <w:tcW w:w="2032"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1.发表本学科CSSCI来源期刊论文2篇；</w:t>
            </w:r>
          </w:p>
          <w:p>
            <w:pPr>
              <w:spacing w:line="220" w:lineRule="exact"/>
              <w:jc w:val="left"/>
              <w:rPr>
                <w:rFonts w:ascii="宋体" w:hAnsi="宋体"/>
                <w:kern w:val="0"/>
                <w:sz w:val="18"/>
                <w:szCs w:val="18"/>
              </w:rPr>
            </w:pPr>
            <w:r>
              <w:rPr>
                <w:rFonts w:ascii="宋体" w:hAnsi="宋体"/>
                <w:kern w:val="0"/>
                <w:sz w:val="18"/>
                <w:szCs w:val="18"/>
              </w:rPr>
              <w:t>2.发表本学科CSSCI来源期刊论文1篇和核心期刊收录论文2篇；</w:t>
            </w:r>
            <w:r>
              <w:rPr>
                <w:rFonts w:ascii="宋体" w:hAnsi="宋体"/>
                <w:kern w:val="0"/>
                <w:sz w:val="18"/>
                <w:szCs w:val="18"/>
              </w:rPr>
              <w:br w:type="textWrapping"/>
            </w:r>
            <w:r>
              <w:rPr>
                <w:rFonts w:ascii="宋体" w:hAnsi="宋体"/>
                <w:kern w:val="0"/>
                <w:sz w:val="18"/>
                <w:szCs w:val="18"/>
              </w:rPr>
              <w:t>3. 作品被国家级美术馆、博物馆收藏或在专业协会举办的全国美展中获奖。获中国音乐金钟奖或在国家级演出场所举办个人专场音乐会。传媒类在国家级竞赛中获奖或作品在国家级电视台播发；</w:t>
            </w:r>
          </w:p>
          <w:p>
            <w:pPr>
              <w:widowControl/>
              <w:spacing w:line="220" w:lineRule="exact"/>
              <w:jc w:val="left"/>
              <w:rPr>
                <w:rFonts w:ascii="宋体" w:hAnsi="宋体"/>
                <w:kern w:val="0"/>
                <w:sz w:val="18"/>
                <w:szCs w:val="18"/>
              </w:rPr>
            </w:pPr>
            <w:r>
              <w:rPr>
                <w:rFonts w:ascii="宋体" w:hAnsi="宋体"/>
                <w:kern w:val="0"/>
                <w:sz w:val="18"/>
                <w:szCs w:val="18"/>
              </w:rPr>
              <w:t>4.获得省部级科研成果奖励1项：二等奖前3名，三等奖前2名；</w:t>
            </w:r>
            <w:r>
              <w:rPr>
                <w:rFonts w:ascii="宋体" w:hAnsi="宋体"/>
                <w:kern w:val="0"/>
                <w:sz w:val="18"/>
                <w:szCs w:val="18"/>
              </w:rPr>
              <w:br w:type="textWrapping"/>
            </w:r>
            <w:r>
              <w:rPr>
                <w:rFonts w:ascii="宋体" w:hAnsi="宋体"/>
                <w:kern w:val="0"/>
                <w:sz w:val="18"/>
                <w:szCs w:val="18"/>
              </w:rPr>
              <w:t>5.主持省部级项目1项和发表本学科CSSCI来源期刊论文1篇；                                                                                                                                6.决策咨询报告被市厅级党政主要领导批示2项以上。</w:t>
            </w:r>
          </w:p>
          <w:p>
            <w:pPr>
              <w:widowControl/>
              <w:spacing w:line="220" w:lineRule="exact"/>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220" w:lineRule="exact"/>
              <w:jc w:val="center"/>
              <w:rPr>
                <w:rFonts w:ascii="宋体" w:hAnsi="宋体"/>
                <w:bCs/>
                <w:kern w:val="0"/>
                <w:sz w:val="18"/>
                <w:szCs w:val="18"/>
              </w:rPr>
            </w:pPr>
            <w:r>
              <w:rPr>
                <w:rFonts w:ascii="宋体" w:hAnsi="宋体"/>
                <w:bCs/>
                <w:kern w:val="0"/>
                <w:sz w:val="18"/>
                <w:szCs w:val="18"/>
              </w:rPr>
              <w:t>翔宇</w:t>
            </w:r>
          </w:p>
          <w:p>
            <w:pPr>
              <w:widowControl/>
              <w:spacing w:line="220" w:lineRule="exact"/>
              <w:jc w:val="center"/>
              <w:rPr>
                <w:rFonts w:ascii="宋体" w:hAnsi="宋体"/>
                <w:kern w:val="0"/>
                <w:sz w:val="18"/>
                <w:szCs w:val="18"/>
              </w:rPr>
            </w:pPr>
            <w:r>
              <w:rPr>
                <w:rFonts w:ascii="宋体" w:hAnsi="宋体"/>
                <w:bCs/>
                <w:kern w:val="0"/>
                <w:sz w:val="18"/>
                <w:szCs w:val="18"/>
              </w:rPr>
              <w:t>英才</w:t>
            </w:r>
            <w:r>
              <w:rPr>
                <w:rFonts w:ascii="宋体" w:hAnsi="宋体"/>
                <w:kern w:val="0"/>
                <w:sz w:val="18"/>
                <w:szCs w:val="18"/>
              </w:rPr>
              <w:t>B</w:t>
            </w:r>
          </w:p>
        </w:tc>
        <w:tc>
          <w:tcPr>
            <w:tcW w:w="1759"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p>
          <w:p>
            <w:pPr>
              <w:widowControl/>
              <w:spacing w:line="220" w:lineRule="exact"/>
              <w:jc w:val="left"/>
              <w:rPr>
                <w:rFonts w:ascii="宋体" w:hAnsi="宋体"/>
                <w:kern w:val="0"/>
                <w:sz w:val="18"/>
                <w:szCs w:val="18"/>
              </w:rPr>
            </w:pPr>
            <w:r>
              <w:rPr>
                <w:rFonts w:ascii="宋体" w:hAnsi="宋体"/>
                <w:kern w:val="0"/>
                <w:sz w:val="18"/>
                <w:szCs w:val="18"/>
              </w:rPr>
              <w:t>1.在本学科SCI一区发表论文1篇和二区1篇；</w:t>
            </w:r>
            <w:r>
              <w:rPr>
                <w:rFonts w:ascii="宋体" w:hAnsi="宋体"/>
                <w:kern w:val="0"/>
                <w:sz w:val="18"/>
                <w:szCs w:val="18"/>
              </w:rPr>
              <w:br w:type="textWrapping"/>
            </w:r>
            <w:r>
              <w:rPr>
                <w:rFonts w:ascii="宋体" w:hAnsi="宋体"/>
                <w:kern w:val="0"/>
                <w:sz w:val="18"/>
                <w:szCs w:val="18"/>
              </w:rPr>
              <w:t>2.在本学科SCI二区发表论文3篇；</w:t>
            </w:r>
            <w:r>
              <w:rPr>
                <w:rFonts w:ascii="宋体" w:hAnsi="宋体"/>
                <w:kern w:val="0"/>
                <w:sz w:val="18"/>
                <w:szCs w:val="18"/>
              </w:rPr>
              <w:br w:type="textWrapping"/>
            </w:r>
            <w:r>
              <w:rPr>
                <w:rFonts w:ascii="宋体" w:hAnsi="宋体"/>
                <w:kern w:val="0"/>
                <w:sz w:val="18"/>
                <w:szCs w:val="18"/>
              </w:rPr>
              <w:t>3.在本学科SCI二区发表论文2篇和三区2篇；                                                                                                                                     4.在本学科SCI发表论文1篇和获得省部级科研成果奖励：二等奖前5名，三等奖前3名；</w:t>
            </w:r>
            <w:r>
              <w:rPr>
                <w:rFonts w:ascii="宋体" w:hAnsi="宋体"/>
                <w:kern w:val="0"/>
                <w:sz w:val="18"/>
                <w:szCs w:val="18"/>
              </w:rPr>
              <w:br w:type="textWrapping"/>
            </w:r>
            <w:r>
              <w:rPr>
                <w:rFonts w:ascii="宋体" w:hAnsi="宋体"/>
                <w:kern w:val="0"/>
                <w:sz w:val="18"/>
                <w:szCs w:val="18"/>
              </w:rPr>
              <w:t>5.在本学科SCI三区发表论文3篇和发明专利2项(排名前2)；</w:t>
            </w:r>
          </w:p>
          <w:p>
            <w:pPr>
              <w:widowControl/>
              <w:spacing w:line="220" w:lineRule="exact"/>
              <w:jc w:val="left"/>
              <w:rPr>
                <w:rFonts w:ascii="宋体" w:hAnsi="宋体"/>
                <w:kern w:val="0"/>
                <w:sz w:val="18"/>
                <w:szCs w:val="18"/>
              </w:rPr>
            </w:pPr>
            <w:r>
              <w:rPr>
                <w:rFonts w:ascii="宋体" w:hAnsi="宋体"/>
                <w:kern w:val="0"/>
                <w:sz w:val="18"/>
                <w:szCs w:val="18"/>
              </w:rPr>
              <w:t>6.主持国家级项目1项或省部级2项和在本学科SCI发表论文1篇。</w:t>
            </w:r>
          </w:p>
        </w:tc>
        <w:tc>
          <w:tcPr>
            <w:tcW w:w="204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1.在本学科SCI二区发表论文1篇；</w:t>
            </w:r>
          </w:p>
          <w:p>
            <w:pPr>
              <w:widowControl/>
              <w:spacing w:line="220" w:lineRule="exact"/>
              <w:jc w:val="left"/>
              <w:rPr>
                <w:rFonts w:ascii="宋体" w:hAnsi="宋体"/>
                <w:kern w:val="0"/>
                <w:sz w:val="18"/>
                <w:szCs w:val="18"/>
              </w:rPr>
            </w:pPr>
            <w:r>
              <w:rPr>
                <w:rFonts w:ascii="宋体" w:hAnsi="宋体"/>
                <w:kern w:val="0"/>
                <w:sz w:val="18"/>
                <w:szCs w:val="18"/>
              </w:rPr>
              <w:t>2.在本学科SCI三区发表论文2篇或三区1篇、四区2篇；</w:t>
            </w:r>
            <w:r>
              <w:rPr>
                <w:rFonts w:ascii="宋体" w:hAnsi="宋体"/>
                <w:kern w:val="0"/>
                <w:sz w:val="18"/>
                <w:szCs w:val="18"/>
              </w:rPr>
              <w:br w:type="textWrapping"/>
            </w:r>
            <w:r>
              <w:rPr>
                <w:rFonts w:ascii="宋体" w:hAnsi="宋体"/>
                <w:kern w:val="0"/>
                <w:sz w:val="18"/>
                <w:szCs w:val="18"/>
              </w:rPr>
              <w:t>3.在本学科SCI四区发表论文2篇和EI期刊论文3篇；</w:t>
            </w:r>
            <w:r>
              <w:rPr>
                <w:rFonts w:ascii="宋体" w:hAnsi="宋体"/>
                <w:kern w:val="0"/>
                <w:sz w:val="18"/>
                <w:szCs w:val="18"/>
              </w:rPr>
              <w:br w:type="textWrapping"/>
            </w:r>
            <w:r>
              <w:rPr>
                <w:rFonts w:ascii="宋体" w:hAnsi="宋体"/>
                <w:kern w:val="0"/>
                <w:sz w:val="18"/>
                <w:szCs w:val="18"/>
              </w:rPr>
              <w:t>4.在本学科SCI、EI期刊发表论文3篇和发明专利1项（排名前2）或2项(排名前3)）；</w:t>
            </w:r>
            <w:r>
              <w:rPr>
                <w:rFonts w:ascii="宋体" w:hAnsi="宋体"/>
                <w:kern w:val="0"/>
                <w:sz w:val="18"/>
                <w:szCs w:val="18"/>
              </w:rPr>
              <w:br w:type="textWrapping"/>
            </w:r>
            <w:r>
              <w:rPr>
                <w:rFonts w:ascii="宋体" w:hAnsi="宋体"/>
                <w:kern w:val="0"/>
                <w:sz w:val="18"/>
                <w:szCs w:val="18"/>
              </w:rPr>
              <w:t>5.主持国家级项目1项或省部级2项和在本学科SCI、EI期刊发表论文1篇；</w:t>
            </w:r>
          </w:p>
          <w:p>
            <w:pPr>
              <w:spacing w:line="220" w:lineRule="exact"/>
              <w:jc w:val="left"/>
              <w:rPr>
                <w:rFonts w:ascii="宋体" w:hAnsi="宋体"/>
                <w:kern w:val="0"/>
                <w:sz w:val="18"/>
                <w:szCs w:val="18"/>
              </w:rPr>
            </w:pPr>
            <w:r>
              <w:rPr>
                <w:rFonts w:ascii="宋体" w:hAnsi="宋体"/>
                <w:kern w:val="0"/>
                <w:sz w:val="18"/>
                <w:szCs w:val="18"/>
              </w:rPr>
              <w:t>6.主持重大研发项目（30万元以上）并发明专利2项(排名前2)；                                                                                                                     7.获得省部级科研成果奖励1项：一等奖前5名，二等奖前3名，三等奖排名第1。</w:t>
            </w:r>
          </w:p>
        </w:tc>
        <w:tc>
          <w:tcPr>
            <w:tcW w:w="18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1.在本学科SCI四区或EI期刊论文2篇；</w:t>
            </w:r>
            <w:r>
              <w:rPr>
                <w:rFonts w:ascii="宋体" w:hAnsi="宋体"/>
                <w:kern w:val="0"/>
                <w:sz w:val="18"/>
                <w:szCs w:val="18"/>
              </w:rPr>
              <w:br w:type="textWrapping"/>
            </w:r>
            <w:r>
              <w:rPr>
                <w:rFonts w:ascii="宋体" w:hAnsi="宋体"/>
                <w:kern w:val="0"/>
                <w:sz w:val="18"/>
                <w:szCs w:val="18"/>
              </w:rPr>
              <w:t>2.在本学科SCI四区或EI期刊论文1和发明专利1项（排名前3）或2项(排名前5)）；</w:t>
            </w:r>
          </w:p>
          <w:p>
            <w:pPr>
              <w:widowControl/>
              <w:spacing w:line="220" w:lineRule="exact"/>
              <w:jc w:val="left"/>
              <w:rPr>
                <w:rFonts w:ascii="宋体" w:hAnsi="宋体"/>
                <w:kern w:val="0"/>
                <w:sz w:val="18"/>
                <w:szCs w:val="18"/>
              </w:rPr>
            </w:pPr>
            <w:r>
              <w:rPr>
                <w:rFonts w:ascii="宋体" w:hAnsi="宋体"/>
                <w:kern w:val="0"/>
                <w:sz w:val="18"/>
                <w:szCs w:val="18"/>
              </w:rPr>
              <w:t>3.主持省部级1项；</w:t>
            </w:r>
          </w:p>
          <w:p>
            <w:pPr>
              <w:widowControl/>
              <w:spacing w:line="220" w:lineRule="exact"/>
              <w:jc w:val="left"/>
              <w:rPr>
                <w:rFonts w:ascii="宋体" w:hAnsi="宋体"/>
                <w:kern w:val="0"/>
                <w:sz w:val="18"/>
                <w:szCs w:val="18"/>
              </w:rPr>
            </w:pPr>
            <w:r>
              <w:rPr>
                <w:rFonts w:ascii="宋体" w:hAnsi="宋体"/>
                <w:kern w:val="0"/>
                <w:sz w:val="18"/>
                <w:szCs w:val="18"/>
              </w:rPr>
              <w:t>4.主持重要研发项目（15万元以上）并发明专利1项(排名前2；                                                                                                                     5.获得省部级科研成果奖励1项：一等奖有排名，二等奖前5名，三等奖排名第3。</w:t>
            </w:r>
          </w:p>
        </w:tc>
        <w:tc>
          <w:tcPr>
            <w:tcW w:w="30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1.发表本学科CSSCI来源期刊论文2篇（其中二类1篇）；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2.发表本学科CSSCI来源期刊论文2篇和核心期刊收录论文2篇；</w:t>
            </w:r>
            <w:r>
              <w:rPr>
                <w:rFonts w:ascii="宋体" w:hAnsi="宋体"/>
                <w:kern w:val="0"/>
                <w:sz w:val="18"/>
                <w:szCs w:val="18"/>
              </w:rPr>
              <w:br w:type="textWrapping"/>
            </w:r>
            <w:r>
              <w:rPr>
                <w:rFonts w:ascii="宋体" w:hAnsi="宋体"/>
                <w:kern w:val="0"/>
                <w:sz w:val="18"/>
                <w:szCs w:val="18"/>
              </w:rPr>
              <w:t>3.发表本学科CSSCI来源期刊论文1篇和核心期刊收录论文4篇；</w:t>
            </w:r>
          </w:p>
          <w:p>
            <w:pPr>
              <w:widowControl/>
              <w:spacing w:line="220" w:lineRule="exact"/>
              <w:jc w:val="left"/>
              <w:rPr>
                <w:rFonts w:ascii="宋体" w:hAnsi="宋体"/>
                <w:kern w:val="0"/>
                <w:sz w:val="18"/>
                <w:szCs w:val="18"/>
              </w:rPr>
            </w:pPr>
            <w:r>
              <w:rPr>
                <w:rFonts w:ascii="宋体" w:hAnsi="宋体"/>
                <w:kern w:val="0"/>
                <w:sz w:val="18"/>
                <w:szCs w:val="18"/>
              </w:rPr>
              <w:t>4.发表本学科CSSCI来源期刊论文1篇和获得省部级科研成果奖励1项：二等奖前5名，三等奖前3名；</w:t>
            </w:r>
            <w:r>
              <w:rPr>
                <w:rFonts w:ascii="宋体" w:hAnsi="宋体"/>
                <w:kern w:val="0"/>
                <w:sz w:val="18"/>
                <w:szCs w:val="18"/>
              </w:rPr>
              <w:br w:type="textWrapping"/>
            </w:r>
            <w:r>
              <w:rPr>
                <w:rFonts w:ascii="宋体" w:hAnsi="宋体"/>
                <w:kern w:val="0"/>
                <w:sz w:val="18"/>
                <w:szCs w:val="18"/>
              </w:rPr>
              <w:t>5.主持省部级项目1项和发表本学科CSSCI来源期刊论文1篇；</w:t>
            </w:r>
          </w:p>
          <w:p>
            <w:pPr>
              <w:widowControl/>
              <w:spacing w:line="220" w:lineRule="exact"/>
              <w:jc w:val="left"/>
              <w:rPr>
                <w:rFonts w:ascii="宋体" w:hAnsi="宋体"/>
                <w:kern w:val="0"/>
                <w:sz w:val="18"/>
                <w:szCs w:val="18"/>
              </w:rPr>
            </w:pPr>
            <w:r>
              <w:rPr>
                <w:rFonts w:ascii="宋体" w:hAnsi="宋体"/>
                <w:kern w:val="0"/>
                <w:sz w:val="18"/>
                <w:szCs w:val="18"/>
              </w:rPr>
              <w:t>6.决策咨询报告被省部级党政领导人批示1项。</w:t>
            </w:r>
          </w:p>
        </w:tc>
        <w:tc>
          <w:tcPr>
            <w:tcW w:w="2639"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1.发表本学科CSSCI来源期刊论文2篇；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2.发表本学科CSSCI来源期刊论文1篇和核心期刊收录论文3篇；；</w:t>
            </w:r>
          </w:p>
          <w:p>
            <w:pPr>
              <w:spacing w:line="220" w:lineRule="exact"/>
              <w:jc w:val="left"/>
              <w:rPr>
                <w:rFonts w:ascii="宋体" w:hAnsi="宋体"/>
                <w:kern w:val="0"/>
                <w:sz w:val="18"/>
                <w:szCs w:val="18"/>
              </w:rPr>
            </w:pPr>
            <w:r>
              <w:rPr>
                <w:rFonts w:ascii="宋体" w:hAnsi="宋体"/>
                <w:kern w:val="0"/>
                <w:sz w:val="18"/>
                <w:szCs w:val="18"/>
              </w:rPr>
              <w:t>3.获得省部级科研成果奖励1项：二等奖前3名，三等奖前2名；</w:t>
            </w:r>
            <w:r>
              <w:rPr>
                <w:rFonts w:ascii="宋体" w:hAnsi="宋体"/>
                <w:kern w:val="0"/>
                <w:sz w:val="18"/>
                <w:szCs w:val="18"/>
              </w:rPr>
              <w:br w:type="textWrapping"/>
            </w:r>
            <w:r>
              <w:rPr>
                <w:rFonts w:ascii="宋体" w:hAnsi="宋体"/>
                <w:kern w:val="0"/>
                <w:sz w:val="18"/>
                <w:szCs w:val="18"/>
              </w:rPr>
              <w:t>4.主持省部级项目1项和发表本学科CSSCI来源期刊论文1篇；                                                                                                                                5.决策咨询报告被市厅级党政主要领导批示2项以上。</w:t>
            </w:r>
          </w:p>
        </w:tc>
        <w:tc>
          <w:tcPr>
            <w:tcW w:w="2032"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1.发表本学科CSSCI来源期刊论文1篇；</w:t>
            </w:r>
          </w:p>
          <w:p>
            <w:pPr>
              <w:widowControl/>
              <w:spacing w:line="220" w:lineRule="exact"/>
              <w:jc w:val="left"/>
              <w:rPr>
                <w:rFonts w:ascii="宋体" w:hAnsi="宋体"/>
                <w:kern w:val="0"/>
                <w:sz w:val="18"/>
                <w:szCs w:val="18"/>
              </w:rPr>
            </w:pPr>
            <w:r>
              <w:rPr>
                <w:rFonts w:ascii="宋体" w:hAnsi="宋体"/>
                <w:kern w:val="0"/>
                <w:sz w:val="18"/>
                <w:szCs w:val="18"/>
              </w:rPr>
              <w:t>2.发表本学科核心期刊收录论文2篇；</w:t>
            </w:r>
            <w:r>
              <w:rPr>
                <w:rFonts w:ascii="宋体" w:hAnsi="宋体"/>
                <w:kern w:val="0"/>
                <w:sz w:val="18"/>
                <w:szCs w:val="18"/>
              </w:rPr>
              <w:br w:type="textWrapping"/>
            </w:r>
            <w:r>
              <w:rPr>
                <w:rFonts w:ascii="宋体" w:hAnsi="宋体"/>
                <w:kern w:val="0"/>
                <w:sz w:val="18"/>
                <w:szCs w:val="18"/>
              </w:rPr>
              <w:t>3.作品被省级美术馆、博物馆收藏或在省级美展中获奖。获中国音乐金钟奖参赛奖或在省级演出场所举办个人专场音乐会。传媒类在省级竞赛中获奖或作品在省级电视台播发；</w:t>
            </w:r>
          </w:p>
          <w:p>
            <w:pPr>
              <w:widowControl/>
              <w:spacing w:line="220" w:lineRule="exact"/>
              <w:jc w:val="left"/>
              <w:rPr>
                <w:rFonts w:ascii="宋体" w:hAnsi="宋体"/>
                <w:kern w:val="0"/>
                <w:sz w:val="18"/>
                <w:szCs w:val="18"/>
              </w:rPr>
            </w:pPr>
            <w:r>
              <w:rPr>
                <w:rFonts w:ascii="宋体" w:hAnsi="宋体"/>
                <w:kern w:val="0"/>
                <w:sz w:val="18"/>
                <w:szCs w:val="18"/>
              </w:rPr>
              <w:t>4.获得省部级科研成果奖励1项：一等奖有排名，二等奖前5名，三等奖前3名；</w:t>
            </w:r>
            <w:r>
              <w:rPr>
                <w:rFonts w:ascii="宋体" w:hAnsi="宋体"/>
                <w:kern w:val="0"/>
                <w:sz w:val="18"/>
                <w:szCs w:val="18"/>
              </w:rPr>
              <w:br w:type="textWrapping"/>
            </w:r>
            <w:r>
              <w:rPr>
                <w:rFonts w:ascii="宋体" w:hAnsi="宋体"/>
                <w:kern w:val="0"/>
                <w:sz w:val="18"/>
                <w:szCs w:val="18"/>
              </w:rPr>
              <w:t>5.主持省部级项目1项；                                                                                                                                6.决策咨询报告被市厅级党政主要领导批示1项以上。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widowControl/>
              <w:spacing w:line="220" w:lineRule="exact"/>
              <w:jc w:val="left"/>
              <w:rPr>
                <w:rFonts w:ascii="宋体" w:hAnsi="宋体"/>
                <w:kern w:val="0"/>
                <w:sz w:val="18"/>
                <w:szCs w:val="18"/>
              </w:rPr>
            </w:pPr>
            <w:r>
              <w:rPr>
                <w:rFonts w:ascii="宋体" w:hAnsi="宋体"/>
                <w:kern w:val="0"/>
                <w:sz w:val="18"/>
                <w:szCs w:val="18"/>
              </w:rPr>
              <w:t>翔宇</w:t>
            </w:r>
          </w:p>
          <w:p>
            <w:pPr>
              <w:widowControl/>
              <w:spacing w:line="220" w:lineRule="exact"/>
              <w:jc w:val="left"/>
              <w:rPr>
                <w:rFonts w:ascii="宋体" w:hAnsi="宋体"/>
                <w:kern w:val="0"/>
                <w:sz w:val="18"/>
                <w:szCs w:val="18"/>
              </w:rPr>
            </w:pPr>
            <w:r>
              <w:rPr>
                <w:rFonts w:ascii="宋体" w:hAnsi="宋体"/>
                <w:kern w:val="0"/>
                <w:sz w:val="18"/>
                <w:szCs w:val="18"/>
              </w:rPr>
              <w:t>英才C</w:t>
            </w:r>
          </w:p>
        </w:tc>
        <w:tc>
          <w:tcPr>
            <w:tcW w:w="1759" w:type="dxa"/>
            <w:vAlign w:val="center"/>
          </w:tcPr>
          <w:p>
            <w:pPr>
              <w:widowControl/>
              <w:spacing w:line="220" w:lineRule="exact"/>
              <w:rPr>
                <w:rFonts w:ascii="宋体" w:hAnsi="宋体"/>
                <w:kern w:val="0"/>
                <w:sz w:val="18"/>
                <w:szCs w:val="18"/>
              </w:rPr>
            </w:pPr>
            <w:r>
              <w:rPr>
                <w:rFonts w:ascii="宋体" w:hAnsi="宋体"/>
                <w:kern w:val="0"/>
                <w:sz w:val="18"/>
                <w:szCs w:val="18"/>
              </w:rPr>
              <w:t>发表SCI论文2篇或EI</w:t>
            </w:r>
            <w:r>
              <w:rPr>
                <w:rFonts w:hint="eastAsia" w:ascii="宋体" w:hAnsi="宋体"/>
                <w:kern w:val="0"/>
                <w:sz w:val="18"/>
                <w:szCs w:val="18"/>
              </w:rPr>
              <w:t>期刊</w:t>
            </w:r>
            <w:r>
              <w:rPr>
                <w:rFonts w:ascii="宋体" w:hAnsi="宋体"/>
                <w:kern w:val="0"/>
                <w:sz w:val="18"/>
                <w:szCs w:val="18"/>
              </w:rPr>
              <w:t>论文2篇或发明专利1项</w:t>
            </w:r>
            <w:r>
              <w:rPr>
                <w:rFonts w:hint="eastAsia" w:ascii="宋体" w:hAnsi="宋体"/>
                <w:kern w:val="0"/>
                <w:sz w:val="18"/>
                <w:szCs w:val="18"/>
              </w:rPr>
              <w:t>。</w:t>
            </w:r>
          </w:p>
        </w:tc>
        <w:tc>
          <w:tcPr>
            <w:tcW w:w="2040"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发表SCI/EI期刊论文</w:t>
            </w:r>
            <w:r>
              <w:rPr>
                <w:rFonts w:ascii="宋体" w:hAnsi="宋体"/>
                <w:kern w:val="0"/>
                <w:sz w:val="18"/>
                <w:szCs w:val="18"/>
              </w:rPr>
              <w:t>1</w:t>
            </w:r>
            <w:r>
              <w:rPr>
                <w:rFonts w:hint="eastAsia" w:ascii="宋体" w:hAnsi="宋体"/>
                <w:kern w:val="0"/>
                <w:sz w:val="18"/>
                <w:szCs w:val="18"/>
              </w:rPr>
              <w:t>篇以上</w:t>
            </w:r>
            <w:r>
              <w:rPr>
                <w:rFonts w:ascii="宋体" w:hAnsi="宋体"/>
                <w:kern w:val="0"/>
                <w:sz w:val="18"/>
                <w:szCs w:val="18"/>
              </w:rPr>
              <w:t>或发明专利</w:t>
            </w:r>
            <w:r>
              <w:rPr>
                <w:rFonts w:hint="eastAsia" w:ascii="宋体" w:hAnsi="宋体"/>
                <w:kern w:val="0"/>
                <w:sz w:val="18"/>
                <w:szCs w:val="18"/>
              </w:rPr>
              <w:t>1项</w:t>
            </w:r>
            <w:r>
              <w:rPr>
                <w:rFonts w:ascii="宋体" w:hAnsi="宋体"/>
                <w:kern w:val="0"/>
                <w:sz w:val="18"/>
                <w:szCs w:val="18"/>
              </w:rPr>
              <w:t>。</w:t>
            </w:r>
          </w:p>
        </w:tc>
        <w:tc>
          <w:tcPr>
            <w:tcW w:w="1860"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发表核心期刊</w:t>
            </w:r>
            <w:r>
              <w:rPr>
                <w:rFonts w:ascii="宋体" w:hAnsi="宋体"/>
                <w:kern w:val="0"/>
                <w:sz w:val="18"/>
                <w:szCs w:val="18"/>
              </w:rPr>
              <w:t>或</w:t>
            </w:r>
            <w:r>
              <w:rPr>
                <w:rFonts w:hint="eastAsia" w:ascii="宋体" w:hAnsi="宋体"/>
                <w:kern w:val="0"/>
                <w:sz w:val="18"/>
                <w:szCs w:val="18"/>
              </w:rPr>
              <w:t>E</w:t>
            </w:r>
            <w:r>
              <w:rPr>
                <w:rFonts w:ascii="宋体" w:hAnsi="宋体"/>
                <w:kern w:val="0"/>
                <w:sz w:val="18"/>
                <w:szCs w:val="18"/>
              </w:rPr>
              <w:t>I</w:t>
            </w:r>
            <w:r>
              <w:rPr>
                <w:rFonts w:hint="eastAsia" w:ascii="宋体" w:hAnsi="宋体"/>
                <w:kern w:val="0"/>
                <w:sz w:val="18"/>
                <w:szCs w:val="18"/>
              </w:rPr>
              <w:t>期刊</w:t>
            </w:r>
            <w:r>
              <w:rPr>
                <w:rFonts w:ascii="宋体" w:hAnsi="宋体"/>
                <w:kern w:val="0"/>
                <w:sz w:val="18"/>
                <w:szCs w:val="18"/>
              </w:rPr>
              <w:t>论文</w:t>
            </w:r>
            <w:r>
              <w:rPr>
                <w:rFonts w:hint="eastAsia" w:ascii="宋体" w:hAnsi="宋体"/>
                <w:kern w:val="0"/>
                <w:sz w:val="18"/>
                <w:szCs w:val="18"/>
              </w:rPr>
              <w:t>1篇</w:t>
            </w:r>
            <w:r>
              <w:rPr>
                <w:rFonts w:ascii="宋体" w:hAnsi="宋体"/>
                <w:kern w:val="0"/>
                <w:sz w:val="18"/>
                <w:szCs w:val="18"/>
              </w:rPr>
              <w:t>。</w:t>
            </w:r>
          </w:p>
        </w:tc>
        <w:tc>
          <w:tcPr>
            <w:tcW w:w="3060" w:type="dxa"/>
            <w:vAlign w:val="center"/>
          </w:tcPr>
          <w:p>
            <w:pPr>
              <w:widowControl/>
              <w:spacing w:line="220" w:lineRule="exact"/>
              <w:rPr>
                <w:rFonts w:ascii="宋体" w:hAnsi="宋体"/>
                <w:kern w:val="0"/>
                <w:sz w:val="18"/>
                <w:szCs w:val="18"/>
              </w:rPr>
            </w:pPr>
            <w:r>
              <w:rPr>
                <w:rFonts w:ascii="宋体" w:hAnsi="宋体"/>
                <w:kern w:val="0"/>
                <w:sz w:val="18"/>
                <w:szCs w:val="18"/>
              </w:rPr>
              <w:t>发表CSSCI期刊来源期刊论文1篇或核心期刊2篇</w:t>
            </w:r>
            <w:r>
              <w:rPr>
                <w:rFonts w:hint="eastAsia" w:ascii="宋体" w:hAnsi="宋体"/>
                <w:kern w:val="0"/>
                <w:sz w:val="18"/>
                <w:szCs w:val="18"/>
              </w:rPr>
              <w:t>。</w:t>
            </w:r>
          </w:p>
        </w:tc>
        <w:tc>
          <w:tcPr>
            <w:tcW w:w="2639"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w:t>
            </w:r>
            <w:r>
              <w:rPr>
                <w:rFonts w:ascii="宋体" w:hAnsi="宋体"/>
                <w:kern w:val="0"/>
                <w:sz w:val="18"/>
                <w:szCs w:val="18"/>
              </w:rPr>
              <w:t>核心期刊</w:t>
            </w:r>
            <w:r>
              <w:rPr>
                <w:rFonts w:hint="eastAsia" w:ascii="宋体" w:hAnsi="宋体"/>
                <w:kern w:val="0"/>
                <w:sz w:val="18"/>
                <w:szCs w:val="18"/>
              </w:rPr>
              <w:t>论文</w:t>
            </w:r>
            <w:r>
              <w:rPr>
                <w:rFonts w:ascii="宋体" w:hAnsi="宋体"/>
                <w:kern w:val="0"/>
                <w:sz w:val="18"/>
                <w:szCs w:val="18"/>
              </w:rPr>
              <w:t>1</w:t>
            </w:r>
            <w:r>
              <w:rPr>
                <w:rFonts w:hint="eastAsia" w:ascii="宋体" w:hAnsi="宋体"/>
                <w:kern w:val="0"/>
                <w:sz w:val="18"/>
                <w:szCs w:val="18"/>
              </w:rPr>
              <w:t>篇。</w:t>
            </w:r>
          </w:p>
        </w:tc>
        <w:tc>
          <w:tcPr>
            <w:tcW w:w="2032"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发表论文</w:t>
            </w:r>
            <w:r>
              <w:rPr>
                <w:rFonts w:ascii="宋体" w:hAnsi="宋体"/>
                <w:kern w:val="0"/>
                <w:sz w:val="18"/>
                <w:szCs w:val="18"/>
              </w:rPr>
              <w:t>2</w:t>
            </w:r>
            <w:r>
              <w:rPr>
                <w:rFonts w:hint="eastAsia" w:ascii="宋体" w:hAnsi="宋体"/>
                <w:kern w:val="0"/>
                <w:sz w:val="18"/>
                <w:szCs w:val="18"/>
              </w:rPr>
              <w:t>篇。</w:t>
            </w:r>
          </w:p>
        </w:tc>
      </w:tr>
    </w:tbl>
    <w:p>
      <w:pPr>
        <w:widowControl/>
        <w:wordWrap w:val="0"/>
        <w:ind w:firstLine="540"/>
        <w:jc w:val="left"/>
        <w:rPr>
          <w:rFonts w:ascii="宋体" w:hAnsi="宋体"/>
          <w:kern w:val="0"/>
          <w:sz w:val="18"/>
          <w:szCs w:val="18"/>
        </w:rPr>
      </w:pPr>
      <w:r>
        <w:rPr>
          <w:rFonts w:ascii="宋体" w:hAnsi="宋体"/>
          <w:kern w:val="0"/>
          <w:sz w:val="18"/>
          <w:szCs w:val="18"/>
        </w:rPr>
        <w:t>注：导师排名第一，应聘博士排名第二且确实是成果主要贡献者可视同第一（视同不超过1篇）。</w:t>
      </w:r>
    </w:p>
    <w:p>
      <w:pPr>
        <w:pStyle w:val="2"/>
        <w:spacing w:before="166" w:line="343" w:lineRule="auto"/>
        <w:ind w:right="5429"/>
        <w:rPr>
          <w:b/>
          <w:sz w:val="28"/>
          <w:szCs w:val="28"/>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3CD6"/>
    <w:rsid w:val="000005D2"/>
    <w:rsid w:val="00006F81"/>
    <w:rsid w:val="0000799A"/>
    <w:rsid w:val="000155A1"/>
    <w:rsid w:val="00020E70"/>
    <w:rsid w:val="00050E07"/>
    <w:rsid w:val="000A19BF"/>
    <w:rsid w:val="000A7105"/>
    <w:rsid w:val="000B2812"/>
    <w:rsid w:val="000C0158"/>
    <w:rsid w:val="000C1456"/>
    <w:rsid w:val="000D19E2"/>
    <w:rsid w:val="000D2DFC"/>
    <w:rsid w:val="000D5071"/>
    <w:rsid w:val="000F3974"/>
    <w:rsid w:val="000F3F4D"/>
    <w:rsid w:val="000F7771"/>
    <w:rsid w:val="000F77C7"/>
    <w:rsid w:val="001130F1"/>
    <w:rsid w:val="001419AB"/>
    <w:rsid w:val="0015584F"/>
    <w:rsid w:val="00157293"/>
    <w:rsid w:val="00157C67"/>
    <w:rsid w:val="001626A4"/>
    <w:rsid w:val="001737EC"/>
    <w:rsid w:val="00180848"/>
    <w:rsid w:val="00192C5B"/>
    <w:rsid w:val="001947FF"/>
    <w:rsid w:val="00195394"/>
    <w:rsid w:val="001A2460"/>
    <w:rsid w:val="001A3316"/>
    <w:rsid w:val="001C0344"/>
    <w:rsid w:val="001D7783"/>
    <w:rsid w:val="00202ECB"/>
    <w:rsid w:val="002114CB"/>
    <w:rsid w:val="002151AF"/>
    <w:rsid w:val="00224D61"/>
    <w:rsid w:val="00230C2C"/>
    <w:rsid w:val="002349E4"/>
    <w:rsid w:val="00244AEF"/>
    <w:rsid w:val="0025714F"/>
    <w:rsid w:val="0026148C"/>
    <w:rsid w:val="00282366"/>
    <w:rsid w:val="00294CBA"/>
    <w:rsid w:val="002B0C2C"/>
    <w:rsid w:val="002C7749"/>
    <w:rsid w:val="002D5EE7"/>
    <w:rsid w:val="002F391B"/>
    <w:rsid w:val="002F48B5"/>
    <w:rsid w:val="00303C42"/>
    <w:rsid w:val="00304D6E"/>
    <w:rsid w:val="003116F4"/>
    <w:rsid w:val="003336EB"/>
    <w:rsid w:val="00360FC2"/>
    <w:rsid w:val="00375163"/>
    <w:rsid w:val="00377667"/>
    <w:rsid w:val="00385D1C"/>
    <w:rsid w:val="003E7B2F"/>
    <w:rsid w:val="003F3A20"/>
    <w:rsid w:val="00402D15"/>
    <w:rsid w:val="00407845"/>
    <w:rsid w:val="00424F3B"/>
    <w:rsid w:val="00442E5F"/>
    <w:rsid w:val="00444771"/>
    <w:rsid w:val="004455D7"/>
    <w:rsid w:val="0046744A"/>
    <w:rsid w:val="00467D89"/>
    <w:rsid w:val="004718B0"/>
    <w:rsid w:val="00480B1B"/>
    <w:rsid w:val="00483CFD"/>
    <w:rsid w:val="004858FE"/>
    <w:rsid w:val="00495333"/>
    <w:rsid w:val="00497A78"/>
    <w:rsid w:val="004A144C"/>
    <w:rsid w:val="004A4091"/>
    <w:rsid w:val="004B43AE"/>
    <w:rsid w:val="004E6F71"/>
    <w:rsid w:val="004F6D66"/>
    <w:rsid w:val="00511B8C"/>
    <w:rsid w:val="0052662E"/>
    <w:rsid w:val="0052704B"/>
    <w:rsid w:val="00531C4B"/>
    <w:rsid w:val="00546C74"/>
    <w:rsid w:val="00552144"/>
    <w:rsid w:val="00560AC2"/>
    <w:rsid w:val="00576E18"/>
    <w:rsid w:val="005B038D"/>
    <w:rsid w:val="005B6F84"/>
    <w:rsid w:val="005C241E"/>
    <w:rsid w:val="00601701"/>
    <w:rsid w:val="00602C38"/>
    <w:rsid w:val="0061043B"/>
    <w:rsid w:val="00617C25"/>
    <w:rsid w:val="00651799"/>
    <w:rsid w:val="00651AC4"/>
    <w:rsid w:val="006630B2"/>
    <w:rsid w:val="00694B60"/>
    <w:rsid w:val="006959AA"/>
    <w:rsid w:val="006B6AD2"/>
    <w:rsid w:val="006D28A9"/>
    <w:rsid w:val="006D3185"/>
    <w:rsid w:val="006E548B"/>
    <w:rsid w:val="00702B85"/>
    <w:rsid w:val="0074740E"/>
    <w:rsid w:val="00751F17"/>
    <w:rsid w:val="007532C6"/>
    <w:rsid w:val="00762B8D"/>
    <w:rsid w:val="007661A6"/>
    <w:rsid w:val="0077377B"/>
    <w:rsid w:val="007871E3"/>
    <w:rsid w:val="007B0171"/>
    <w:rsid w:val="007C137E"/>
    <w:rsid w:val="007C322D"/>
    <w:rsid w:val="007C4422"/>
    <w:rsid w:val="007F193C"/>
    <w:rsid w:val="007F401A"/>
    <w:rsid w:val="00823E80"/>
    <w:rsid w:val="00831FA8"/>
    <w:rsid w:val="008449E9"/>
    <w:rsid w:val="0085391B"/>
    <w:rsid w:val="00864407"/>
    <w:rsid w:val="008671C0"/>
    <w:rsid w:val="008759B8"/>
    <w:rsid w:val="00892C4B"/>
    <w:rsid w:val="00895D90"/>
    <w:rsid w:val="008A642D"/>
    <w:rsid w:val="008A7CD0"/>
    <w:rsid w:val="008C3141"/>
    <w:rsid w:val="008D21DC"/>
    <w:rsid w:val="008E3669"/>
    <w:rsid w:val="008E60C4"/>
    <w:rsid w:val="00917693"/>
    <w:rsid w:val="00921BD7"/>
    <w:rsid w:val="0092353E"/>
    <w:rsid w:val="009245D6"/>
    <w:rsid w:val="0093343F"/>
    <w:rsid w:val="00951AEA"/>
    <w:rsid w:val="00955E9D"/>
    <w:rsid w:val="00962532"/>
    <w:rsid w:val="009963CC"/>
    <w:rsid w:val="009C54F9"/>
    <w:rsid w:val="009D0811"/>
    <w:rsid w:val="00A17649"/>
    <w:rsid w:val="00A23B38"/>
    <w:rsid w:val="00A30889"/>
    <w:rsid w:val="00A479D9"/>
    <w:rsid w:val="00A7403E"/>
    <w:rsid w:val="00A82752"/>
    <w:rsid w:val="00A975AB"/>
    <w:rsid w:val="00A979FE"/>
    <w:rsid w:val="00AA7A29"/>
    <w:rsid w:val="00AB275E"/>
    <w:rsid w:val="00AE665A"/>
    <w:rsid w:val="00AE6EF6"/>
    <w:rsid w:val="00B0520F"/>
    <w:rsid w:val="00B12AD6"/>
    <w:rsid w:val="00B22D7C"/>
    <w:rsid w:val="00B33D98"/>
    <w:rsid w:val="00B34DFD"/>
    <w:rsid w:val="00B40904"/>
    <w:rsid w:val="00B452D6"/>
    <w:rsid w:val="00B4755F"/>
    <w:rsid w:val="00B673EA"/>
    <w:rsid w:val="00B704E9"/>
    <w:rsid w:val="00B71669"/>
    <w:rsid w:val="00B733C7"/>
    <w:rsid w:val="00B8682C"/>
    <w:rsid w:val="00B96AF7"/>
    <w:rsid w:val="00BA64A9"/>
    <w:rsid w:val="00BA76B5"/>
    <w:rsid w:val="00BB3EE0"/>
    <w:rsid w:val="00BE0A78"/>
    <w:rsid w:val="00BE1D6E"/>
    <w:rsid w:val="00C069E6"/>
    <w:rsid w:val="00C1584D"/>
    <w:rsid w:val="00C32ABC"/>
    <w:rsid w:val="00C4441A"/>
    <w:rsid w:val="00C63096"/>
    <w:rsid w:val="00C859F0"/>
    <w:rsid w:val="00CC0FF5"/>
    <w:rsid w:val="00CC3859"/>
    <w:rsid w:val="00CC7AE2"/>
    <w:rsid w:val="00CD17DF"/>
    <w:rsid w:val="00D233C1"/>
    <w:rsid w:val="00D33CD6"/>
    <w:rsid w:val="00D353DE"/>
    <w:rsid w:val="00D41B15"/>
    <w:rsid w:val="00D773EA"/>
    <w:rsid w:val="00D8485B"/>
    <w:rsid w:val="00D8529E"/>
    <w:rsid w:val="00D916D2"/>
    <w:rsid w:val="00DA2B43"/>
    <w:rsid w:val="00DA3100"/>
    <w:rsid w:val="00DF5191"/>
    <w:rsid w:val="00DF7EE0"/>
    <w:rsid w:val="00E263E1"/>
    <w:rsid w:val="00E36EE9"/>
    <w:rsid w:val="00E53B82"/>
    <w:rsid w:val="00E53C4B"/>
    <w:rsid w:val="00E61755"/>
    <w:rsid w:val="00E710DD"/>
    <w:rsid w:val="00E74B54"/>
    <w:rsid w:val="00E815DB"/>
    <w:rsid w:val="00E959B3"/>
    <w:rsid w:val="00EB7692"/>
    <w:rsid w:val="00EC29C0"/>
    <w:rsid w:val="00ED2516"/>
    <w:rsid w:val="00ED3646"/>
    <w:rsid w:val="00EE4793"/>
    <w:rsid w:val="00F00CAB"/>
    <w:rsid w:val="00F01474"/>
    <w:rsid w:val="00F038CB"/>
    <w:rsid w:val="00F159DD"/>
    <w:rsid w:val="00F15BB8"/>
    <w:rsid w:val="00F17720"/>
    <w:rsid w:val="00F61005"/>
    <w:rsid w:val="00F634B0"/>
    <w:rsid w:val="00F81B2D"/>
    <w:rsid w:val="00F94AB6"/>
    <w:rsid w:val="00FC522C"/>
    <w:rsid w:val="00FC63E6"/>
    <w:rsid w:val="00FD1C17"/>
    <w:rsid w:val="00FE06D3"/>
    <w:rsid w:val="08B91F11"/>
    <w:rsid w:val="0B577DCD"/>
    <w:rsid w:val="26504876"/>
    <w:rsid w:val="336F778F"/>
    <w:rsid w:val="3E1A756F"/>
    <w:rsid w:val="541C3856"/>
    <w:rsid w:val="585F47FD"/>
    <w:rsid w:val="5FC3474A"/>
    <w:rsid w:val="67AC5192"/>
    <w:rsid w:val="6BB8525F"/>
    <w:rsid w:val="6E171B9B"/>
    <w:rsid w:val="74962BC5"/>
    <w:rsid w:val="78DF7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1"/>
    <w:pPr>
      <w:autoSpaceDE w:val="0"/>
      <w:autoSpaceDN w:val="0"/>
      <w:ind w:left="115"/>
      <w:jc w:val="left"/>
    </w:pPr>
    <w:rPr>
      <w:rFonts w:ascii="宋体" w:hAnsi="宋体" w:cs="宋体"/>
      <w:kern w:val="0"/>
      <w:sz w:val="30"/>
      <w:szCs w:val="30"/>
      <w:lang w:eastAsia="en-US"/>
    </w:rPr>
  </w:style>
  <w:style w:type="paragraph" w:styleId="3">
    <w:name w:val="Date"/>
    <w:basedOn w:val="1"/>
    <w:next w:val="1"/>
    <w:link w:val="15"/>
    <w:qFormat/>
    <w:uiPriority w:val="0"/>
    <w:rPr>
      <w:rFonts w:ascii="楷体_GB2312" w:eastAsia="楷体_GB2312"/>
      <w:sz w:val="28"/>
      <w:szCs w:val="24"/>
    </w:rPr>
  </w:style>
  <w:style w:type="paragraph" w:styleId="4">
    <w:name w:val="Balloon Text"/>
    <w:basedOn w:val="1"/>
    <w:link w:val="14"/>
    <w:semiHidden/>
    <w:qFormat/>
    <w:uiPriority w:val="0"/>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1"/>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批注框文本 Char"/>
    <w:basedOn w:val="9"/>
    <w:link w:val="4"/>
    <w:semiHidden/>
    <w:qFormat/>
    <w:uiPriority w:val="0"/>
    <w:rPr>
      <w:rFonts w:ascii="Times New Roman" w:hAnsi="Times New Roman" w:eastAsia="宋体" w:cs="Times New Roman"/>
      <w:sz w:val="18"/>
      <w:szCs w:val="18"/>
    </w:rPr>
  </w:style>
  <w:style w:type="character" w:customStyle="1" w:styleId="15">
    <w:name w:val="日期 Char"/>
    <w:basedOn w:val="9"/>
    <w:link w:val="3"/>
    <w:qFormat/>
    <w:uiPriority w:val="0"/>
    <w:rPr>
      <w:rFonts w:ascii="楷体_GB2312" w:hAnsi="Times New Roman" w:eastAsia="楷体_GB2312" w:cs="Times New Roman"/>
      <w:sz w:val="28"/>
      <w:szCs w:val="24"/>
    </w:rPr>
  </w:style>
  <w:style w:type="table" w:customStyle="1" w:styleId="16">
    <w:name w:val="Table Normal"/>
    <w:semiHidden/>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17">
    <w:name w:val="Table Paragraph"/>
    <w:basedOn w:val="1"/>
    <w:qFormat/>
    <w:uiPriority w:val="1"/>
    <w:pPr>
      <w:autoSpaceDE w:val="0"/>
      <w:autoSpaceDN w:val="0"/>
      <w:ind w:left="102"/>
      <w:jc w:val="left"/>
    </w:pPr>
    <w:rPr>
      <w:rFonts w:ascii="宋体" w:hAnsi="宋体" w:cs="宋体"/>
      <w:kern w:val="0"/>
      <w:sz w:val="22"/>
      <w:szCs w:val="22"/>
      <w:lang w:eastAsia="en-US"/>
    </w:rPr>
  </w:style>
  <w:style w:type="character" w:customStyle="1" w:styleId="18">
    <w:name w:val="正文文本 Char"/>
    <w:basedOn w:val="9"/>
    <w:link w:val="2"/>
    <w:qFormat/>
    <w:uiPriority w:val="1"/>
    <w:rPr>
      <w:rFonts w:ascii="宋体" w:hAnsi="宋体" w:eastAsia="宋体" w:cs="宋体"/>
      <w:kern w:val="0"/>
      <w:sz w:val="30"/>
      <w:szCs w:val="30"/>
      <w:lang w:eastAsia="en-US"/>
    </w:rPr>
  </w:style>
  <w:style w:type="character" w:customStyle="1" w:styleId="19">
    <w:name w:val="页眉 Char"/>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3653-A8BE-4AD5-8D17-EF6FCB9F7B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1011</Words>
  <Characters>5763</Characters>
  <Lines>48</Lines>
  <Paragraphs>13</Paragraphs>
  <TotalTime>0</TotalTime>
  <ScaleCrop>false</ScaleCrop>
  <LinksUpToDate>false</LinksUpToDate>
  <CharactersWithSpaces>6761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2021-01-22T05:28:00Z</dcterms:created>
  <dc:creator>User</dc:creator>
  <cp:lastModifiedBy>Administrator</cp:lastModifiedBy>
  <dcterms:modified xsi:type="dcterms:W3CDTF">2023-02-20T01:23:22Z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68991CAE814041FA82965BB805CBB3C6</vt:lpwstr>
  </property>
</Properties>
</file>